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EFE" w:rsidRDefault="00FE3EFE" w:rsidP="00FE3EFE">
      <w:pPr>
        <w:spacing w:line="500" w:lineRule="exact"/>
        <w:ind w:firstLineChars="221" w:firstLine="707"/>
        <w:jc w:val="both"/>
        <w:rPr>
          <w:rFonts w:eastAsia="標楷體"/>
          <w:sz w:val="32"/>
          <w:szCs w:val="32"/>
        </w:rPr>
      </w:pPr>
      <w:r>
        <w:rPr>
          <w:rFonts w:eastAsia="標楷體" w:hint="eastAsia"/>
          <w:sz w:val="32"/>
          <w:szCs w:val="32"/>
        </w:rPr>
        <w:t>請確實填妥申請表、黏貼身分證正反二面影本，及閱讀環保農園規範後親筆簽名確認等上述條件，以符合報名資格。報名方式，如下說明：</w:t>
      </w:r>
    </w:p>
    <w:p w:rsidR="00FE3EFE" w:rsidRDefault="00FE3EFE" w:rsidP="00FE3EFE">
      <w:pPr>
        <w:spacing w:line="500" w:lineRule="exact"/>
        <w:ind w:leftChars="-5" w:left="462" w:hangingChars="148" w:hanging="474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1</w:t>
      </w:r>
      <w:r>
        <w:rPr>
          <w:rFonts w:eastAsia="標楷體" w:hint="eastAsia"/>
          <w:sz w:val="32"/>
          <w:szCs w:val="32"/>
        </w:rPr>
        <w:t>、事先報名：即日起至</w:t>
      </w:r>
      <w:r>
        <w:rPr>
          <w:rFonts w:eastAsia="標楷體"/>
          <w:sz w:val="32"/>
          <w:szCs w:val="32"/>
        </w:rPr>
        <w:t>104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/>
          <w:sz w:val="32"/>
          <w:szCs w:val="32"/>
        </w:rPr>
        <w:t>6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15</w:t>
      </w:r>
      <w:r>
        <w:rPr>
          <w:rFonts w:eastAsia="標楷體" w:hint="eastAsia"/>
          <w:sz w:val="32"/>
          <w:szCs w:val="32"/>
        </w:rPr>
        <w:t>日下午五時截止收件，請填妥申請表後，親送郵件</w:t>
      </w:r>
      <w:proofErr w:type="gramStart"/>
      <w:r>
        <w:rPr>
          <w:rFonts w:eastAsia="標楷體" w:hint="eastAsia"/>
          <w:sz w:val="32"/>
          <w:szCs w:val="32"/>
        </w:rPr>
        <w:t>（</w:t>
      </w:r>
      <w:proofErr w:type="gramEnd"/>
      <w:r>
        <w:rPr>
          <w:rFonts w:eastAsia="標楷體" w:hint="eastAsia"/>
          <w:sz w:val="32"/>
          <w:szCs w:val="32"/>
        </w:rPr>
        <w:t>地址：</w:t>
      </w:r>
      <w:r>
        <w:rPr>
          <w:rFonts w:eastAsia="標楷體"/>
          <w:sz w:val="32"/>
          <w:szCs w:val="32"/>
        </w:rPr>
        <w:t>403</w:t>
      </w: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中市西區民權路</w:t>
      </w:r>
      <w:r>
        <w:rPr>
          <w:rFonts w:eastAsia="標楷體"/>
          <w:sz w:val="32"/>
          <w:szCs w:val="32"/>
        </w:rPr>
        <w:t>99</w:t>
      </w:r>
      <w:r>
        <w:rPr>
          <w:rFonts w:eastAsia="標楷體" w:hint="eastAsia"/>
          <w:sz w:val="32"/>
          <w:szCs w:val="32"/>
        </w:rPr>
        <w:t>號，</w:t>
      </w:r>
      <w:proofErr w:type="gramStart"/>
      <w:r>
        <w:rPr>
          <w:rFonts w:eastAsia="標楷體" w:hint="eastAsia"/>
          <w:sz w:val="32"/>
          <w:szCs w:val="32"/>
        </w:rPr>
        <w:t>臺</w:t>
      </w:r>
      <w:proofErr w:type="gramEnd"/>
      <w:r>
        <w:rPr>
          <w:rFonts w:eastAsia="標楷體" w:hint="eastAsia"/>
          <w:sz w:val="32"/>
          <w:szCs w:val="32"/>
        </w:rPr>
        <w:t>中市政府環保局環保農園活小組收</w:t>
      </w:r>
      <w:proofErr w:type="gramStart"/>
      <w:r>
        <w:rPr>
          <w:rFonts w:eastAsia="標楷體" w:hint="eastAsia"/>
          <w:sz w:val="32"/>
          <w:szCs w:val="32"/>
        </w:rPr>
        <w:t>）</w:t>
      </w:r>
      <w:proofErr w:type="gramEnd"/>
      <w:r>
        <w:rPr>
          <w:rFonts w:eastAsia="標楷體" w:hint="eastAsia"/>
          <w:sz w:val="32"/>
          <w:szCs w:val="32"/>
        </w:rPr>
        <w:t>、傳真電話（</w:t>
      </w:r>
      <w:r>
        <w:rPr>
          <w:rFonts w:eastAsia="標楷體"/>
          <w:sz w:val="32"/>
          <w:szCs w:val="32"/>
        </w:rPr>
        <w:t>04-22294090</w:t>
      </w:r>
      <w:r>
        <w:rPr>
          <w:rFonts w:eastAsia="標楷體" w:hint="eastAsia"/>
          <w:sz w:val="32"/>
          <w:szCs w:val="32"/>
        </w:rPr>
        <w:t>）或</w:t>
      </w:r>
      <w:r>
        <w:rPr>
          <w:rFonts w:eastAsia="標楷體"/>
          <w:sz w:val="32"/>
          <w:szCs w:val="32"/>
        </w:rPr>
        <w:t>Email</w:t>
      </w:r>
      <w:r>
        <w:rPr>
          <w:rFonts w:eastAsia="標楷體" w:hint="eastAsia"/>
          <w:sz w:val="32"/>
          <w:szCs w:val="32"/>
        </w:rPr>
        <w:t>報名</w:t>
      </w:r>
      <w:proofErr w:type="gramStart"/>
      <w:r>
        <w:rPr>
          <w:rFonts w:eastAsia="標楷體" w:hint="eastAsia"/>
          <w:sz w:val="32"/>
          <w:szCs w:val="32"/>
        </w:rPr>
        <w:t>（</w:t>
      </w:r>
      <w:proofErr w:type="gramEnd"/>
      <w:r>
        <w:rPr>
          <w:rFonts w:eastAsia="標楷體"/>
          <w:sz w:val="32"/>
          <w:szCs w:val="32"/>
        </w:rPr>
        <w:fldChar w:fldCharType="begin"/>
      </w:r>
      <w:r>
        <w:rPr>
          <w:rFonts w:eastAsia="標楷體"/>
          <w:sz w:val="32"/>
          <w:szCs w:val="32"/>
        </w:rPr>
        <w:instrText xml:space="preserve"> HYPERLINK "mailto:recycle@taichung.gov.tw" </w:instrText>
      </w:r>
      <w:r>
        <w:rPr>
          <w:rFonts w:eastAsia="標楷體"/>
          <w:sz w:val="32"/>
          <w:szCs w:val="32"/>
        </w:rPr>
        <w:fldChar w:fldCharType="separate"/>
      </w:r>
      <w:r>
        <w:rPr>
          <w:rStyle w:val="a3"/>
          <w:rFonts w:eastAsia="標楷體"/>
          <w:color w:val="auto"/>
          <w:sz w:val="32"/>
          <w:szCs w:val="32"/>
          <w:u w:val="none"/>
        </w:rPr>
        <w:t>recycle@taichung.gov.tw</w:t>
      </w:r>
      <w:r>
        <w:rPr>
          <w:rFonts w:eastAsia="標楷體"/>
          <w:sz w:val="32"/>
          <w:szCs w:val="32"/>
        </w:rPr>
        <w:fldChar w:fldCharType="end"/>
      </w:r>
      <w:proofErr w:type="gramStart"/>
      <w:r>
        <w:rPr>
          <w:rFonts w:eastAsia="標楷體" w:hint="eastAsia"/>
          <w:sz w:val="32"/>
          <w:szCs w:val="32"/>
        </w:rPr>
        <w:t>）</w:t>
      </w:r>
      <w:proofErr w:type="gramEnd"/>
      <w:r>
        <w:rPr>
          <w:rFonts w:eastAsia="標楷體" w:hint="eastAsia"/>
          <w:sz w:val="32"/>
          <w:szCs w:val="32"/>
        </w:rPr>
        <w:t>，收到報名表後將由活動小組人員電話確認，再由活動小組幫您的申請表中抽籤</w:t>
      </w:r>
      <w:proofErr w:type="gramStart"/>
      <w:r>
        <w:rPr>
          <w:rFonts w:eastAsia="標楷體" w:hint="eastAsia"/>
          <w:sz w:val="32"/>
          <w:szCs w:val="32"/>
        </w:rPr>
        <w:t>券</w:t>
      </w:r>
      <w:proofErr w:type="gramEnd"/>
      <w:r>
        <w:rPr>
          <w:rFonts w:eastAsia="標楷體" w:hint="eastAsia"/>
          <w:sz w:val="32"/>
          <w:szCs w:val="32"/>
        </w:rPr>
        <w:t>撕下參與抽籤。</w:t>
      </w:r>
    </w:p>
    <w:p w:rsidR="00FE3EFE" w:rsidRDefault="00FE3EFE" w:rsidP="00FE3EFE">
      <w:pPr>
        <w:spacing w:line="500" w:lineRule="exact"/>
        <w:ind w:leftChars="-5" w:left="478" w:hangingChars="153" w:hanging="490"/>
        <w:jc w:val="both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2</w:t>
      </w:r>
      <w:r>
        <w:rPr>
          <w:rFonts w:eastAsia="標楷體" w:hint="eastAsia"/>
          <w:sz w:val="32"/>
          <w:szCs w:val="32"/>
        </w:rPr>
        <w:t>、現場報名：</w:t>
      </w:r>
      <w:r>
        <w:rPr>
          <w:rFonts w:eastAsia="標楷體"/>
          <w:sz w:val="32"/>
          <w:szCs w:val="32"/>
        </w:rPr>
        <w:t>104</w:t>
      </w:r>
      <w:r>
        <w:rPr>
          <w:rFonts w:eastAsia="標楷體" w:hint="eastAsia"/>
          <w:sz w:val="32"/>
          <w:szCs w:val="32"/>
        </w:rPr>
        <w:t>年</w:t>
      </w:r>
      <w:r>
        <w:rPr>
          <w:rFonts w:eastAsia="標楷體"/>
          <w:sz w:val="32"/>
          <w:szCs w:val="32"/>
        </w:rPr>
        <w:t>6</w:t>
      </w:r>
      <w:r>
        <w:rPr>
          <w:rFonts w:eastAsia="標楷體" w:hint="eastAsia"/>
          <w:sz w:val="32"/>
          <w:szCs w:val="32"/>
        </w:rPr>
        <w:t>月</w:t>
      </w:r>
      <w:r>
        <w:rPr>
          <w:rFonts w:eastAsia="標楷體"/>
          <w:sz w:val="32"/>
          <w:szCs w:val="32"/>
        </w:rPr>
        <w:t>17</w:t>
      </w:r>
      <w:r>
        <w:rPr>
          <w:rFonts w:eastAsia="標楷體" w:hint="eastAsia"/>
          <w:sz w:val="32"/>
          <w:szCs w:val="32"/>
        </w:rPr>
        <w:t>日上午</w:t>
      </w:r>
      <w:r>
        <w:rPr>
          <w:rFonts w:eastAsia="標楷體"/>
          <w:sz w:val="32"/>
          <w:szCs w:val="32"/>
        </w:rPr>
        <w:t>8</w:t>
      </w:r>
      <w:r>
        <w:rPr>
          <w:rFonts w:eastAsia="標楷體" w:hint="eastAsia"/>
          <w:sz w:val="32"/>
          <w:szCs w:val="32"/>
        </w:rPr>
        <w:t>時</w:t>
      </w:r>
      <w:r>
        <w:rPr>
          <w:rFonts w:eastAsia="標楷體"/>
          <w:sz w:val="32"/>
          <w:szCs w:val="32"/>
        </w:rPr>
        <w:t>30</w:t>
      </w:r>
      <w:r>
        <w:rPr>
          <w:rFonts w:eastAsia="標楷體" w:hint="eastAsia"/>
          <w:sz w:val="32"/>
          <w:szCs w:val="32"/>
        </w:rPr>
        <w:t>分至</w:t>
      </w:r>
      <w:r>
        <w:rPr>
          <w:rFonts w:eastAsia="標楷體"/>
          <w:sz w:val="32"/>
          <w:szCs w:val="32"/>
        </w:rPr>
        <w:t>10</w:t>
      </w:r>
      <w:r>
        <w:rPr>
          <w:rFonts w:eastAsia="標楷體" w:hint="eastAsia"/>
          <w:sz w:val="32"/>
          <w:szCs w:val="32"/>
        </w:rPr>
        <w:t>時</w:t>
      </w:r>
      <w:proofErr w:type="gramStart"/>
      <w:r>
        <w:rPr>
          <w:rFonts w:eastAsia="標楷體" w:hint="eastAsia"/>
          <w:sz w:val="32"/>
          <w:szCs w:val="32"/>
        </w:rPr>
        <w:t>期間，</w:t>
      </w:r>
      <w:proofErr w:type="gramEnd"/>
      <w:r>
        <w:rPr>
          <w:rFonts w:eastAsia="標楷體" w:hint="eastAsia"/>
          <w:sz w:val="32"/>
          <w:szCs w:val="32"/>
        </w:rPr>
        <w:t>開放報名，並於活動現場完成填寫申請表。</w:t>
      </w:r>
      <w:r>
        <w:rPr>
          <w:rFonts w:eastAsia="標楷體"/>
          <w:sz w:val="32"/>
          <w:szCs w:val="32"/>
        </w:rPr>
        <w:t> </w:t>
      </w:r>
    </w:p>
    <w:p w:rsidR="00FE3EFE" w:rsidRDefault="00FE3EFE" w:rsidP="00FE3EFE">
      <w:pPr>
        <w:pStyle w:val="1"/>
        <w:adjustRightInd/>
        <w:spacing w:beforeLines="20" w:before="72" w:after="0" w:line="480" w:lineRule="exact"/>
        <w:ind w:leftChars="0" w:left="0" w:firstLineChars="201" w:firstLine="643"/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活動相關訊息可至</w:t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臺</w:t>
      </w:r>
      <w:proofErr w:type="gramEnd"/>
      <w:r>
        <w:rPr>
          <w:rFonts w:ascii="Times New Roman" w:hAnsi="Times New Roman" w:cs="Times New Roman" w:hint="eastAsia"/>
          <w:sz w:val="32"/>
          <w:szCs w:val="32"/>
        </w:rPr>
        <w:t>中市政府環境保護局資源回收網查詢</w:t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（</w:t>
      </w:r>
      <w:proofErr w:type="gramEnd"/>
      <w:r>
        <w:rPr>
          <w:rFonts w:ascii="Times New Roman" w:hAnsi="Times New Roman" w:cs="Times New Roman"/>
          <w:sz w:val="32"/>
          <w:szCs w:val="32"/>
        </w:rPr>
        <w:fldChar w:fldCharType="begin"/>
      </w:r>
      <w:r>
        <w:rPr>
          <w:rFonts w:ascii="Times New Roman" w:hAnsi="Times New Roman" w:cs="Times New Roman"/>
          <w:sz w:val="32"/>
          <w:szCs w:val="32"/>
        </w:rPr>
        <w:instrText xml:space="preserve"> HYPERLINK "http://recycle.epb.taichung.gov.tw/" </w:instrText>
      </w:r>
      <w:r>
        <w:rPr>
          <w:rFonts w:ascii="Times New Roman" w:hAnsi="Times New Roman" w:cs="Times New Roman"/>
          <w:sz w:val="32"/>
          <w:szCs w:val="32"/>
        </w:rPr>
        <w:fldChar w:fldCharType="separate"/>
      </w:r>
      <w:r>
        <w:rPr>
          <w:rStyle w:val="a3"/>
          <w:rFonts w:ascii="Times New Roman" w:hAnsi="Times New Roman" w:cs="Times New Roman"/>
          <w:color w:val="auto"/>
          <w:sz w:val="32"/>
          <w:szCs w:val="32"/>
          <w:u w:val="none"/>
        </w:rPr>
        <w:t>http://recycle.epb.taichung.gov.tw/</w:t>
      </w:r>
      <w:r>
        <w:rPr>
          <w:rFonts w:ascii="Times New Roman" w:hAnsi="Times New Roman" w:cs="Times New Roman"/>
          <w:sz w:val="32"/>
          <w:szCs w:val="32"/>
        </w:rPr>
        <w:fldChar w:fldCharType="end"/>
      </w:r>
      <w:proofErr w:type="gramStart"/>
      <w:r>
        <w:rPr>
          <w:rFonts w:ascii="Times New Roman" w:hAnsi="Times New Roman" w:cs="Times New Roman" w:hint="eastAsia"/>
          <w:sz w:val="32"/>
          <w:szCs w:val="32"/>
        </w:rPr>
        <w:t>）</w:t>
      </w:r>
      <w:proofErr w:type="gramEnd"/>
      <w:r>
        <w:rPr>
          <w:rFonts w:ascii="Times New Roman" w:hAnsi="Times New Roman" w:cs="Times New Roman" w:hint="eastAsia"/>
          <w:sz w:val="32"/>
          <w:szCs w:val="32"/>
        </w:rPr>
        <w:t>，洽詢專線</w:t>
      </w:r>
      <w:r>
        <w:rPr>
          <w:rFonts w:ascii="Times New Roman" w:hAnsi="Times New Roman" w:cs="Times New Roman"/>
          <w:sz w:val="32"/>
          <w:szCs w:val="32"/>
        </w:rPr>
        <w:t>04-22276011</w:t>
      </w:r>
      <w:r>
        <w:rPr>
          <w:rFonts w:ascii="Times New Roman" w:hAnsi="Times New Roman" w:cs="Times New Roman" w:hint="eastAsia"/>
          <w:sz w:val="32"/>
          <w:szCs w:val="32"/>
        </w:rPr>
        <w:t>分機</w:t>
      </w:r>
      <w:r>
        <w:rPr>
          <w:rFonts w:ascii="Times New Roman" w:hAnsi="Times New Roman" w:cs="Times New Roman"/>
          <w:sz w:val="32"/>
          <w:szCs w:val="32"/>
        </w:rPr>
        <w:t xml:space="preserve">66412 </w:t>
      </w:r>
      <w:r>
        <w:rPr>
          <w:rFonts w:ascii="Times New Roman" w:hAnsi="Times New Roman" w:cs="Times New Roman" w:hint="eastAsia"/>
          <w:sz w:val="32"/>
          <w:szCs w:val="32"/>
        </w:rPr>
        <w:t>鍾先生、</w:t>
      </w:r>
      <w:r>
        <w:rPr>
          <w:rFonts w:ascii="Times New Roman" w:hAnsi="Times New Roman" w:cs="Times New Roman"/>
          <w:sz w:val="32"/>
          <w:szCs w:val="32"/>
        </w:rPr>
        <w:t xml:space="preserve">04-23282126 </w:t>
      </w:r>
      <w:r>
        <w:rPr>
          <w:rFonts w:ascii="Times New Roman" w:hAnsi="Times New Roman" w:cs="Times New Roman" w:hint="eastAsia"/>
          <w:sz w:val="32"/>
          <w:szCs w:val="32"/>
        </w:rPr>
        <w:t>蔡小姐。</w:t>
      </w:r>
      <w:bookmarkStart w:id="0" w:name="_GoBack"/>
      <w:bookmarkEnd w:id="0"/>
    </w:p>
    <w:p w:rsidR="00FE3EFE" w:rsidRDefault="00FE3EFE" w:rsidP="00FE3EFE">
      <w:pPr>
        <w:pStyle w:val="10"/>
        <w:spacing w:beforeLines="0" w:before="72" w:afterLines="0" w:after="72"/>
        <w:ind w:leftChars="-118" w:left="-283" w:rightChars="-94" w:right="-226"/>
        <w:rPr>
          <w:rFonts w:cs="Times New Roman"/>
          <w:b/>
          <w:sz w:val="36"/>
        </w:rPr>
      </w:pPr>
      <w:r>
        <w:rPr>
          <w:b/>
          <w:sz w:val="36"/>
          <w:szCs w:val="32"/>
        </w:rPr>
        <w:br w:type="page"/>
      </w:r>
      <w:proofErr w:type="gramStart"/>
      <w:r>
        <w:rPr>
          <w:rFonts w:cs="Times New Roman" w:hint="eastAsia"/>
          <w:b/>
          <w:sz w:val="36"/>
          <w:szCs w:val="32"/>
        </w:rPr>
        <w:lastRenderedPageBreak/>
        <w:t>臺</w:t>
      </w:r>
      <w:proofErr w:type="gramEnd"/>
      <w:r>
        <w:rPr>
          <w:rFonts w:cs="Times New Roman" w:hint="eastAsia"/>
          <w:b/>
          <w:sz w:val="36"/>
          <w:szCs w:val="32"/>
        </w:rPr>
        <w:t xml:space="preserve">中市政府環境保護局　</w:t>
      </w:r>
      <w:proofErr w:type="gramStart"/>
      <w:r>
        <w:rPr>
          <w:rFonts w:cs="Times New Roman"/>
          <w:b/>
          <w:sz w:val="36"/>
          <w:szCs w:val="32"/>
        </w:rPr>
        <w:t>104</w:t>
      </w:r>
      <w:proofErr w:type="gramEnd"/>
      <w:r>
        <w:rPr>
          <w:rFonts w:cs="Times New Roman" w:hint="eastAsia"/>
          <w:b/>
          <w:sz w:val="36"/>
          <w:szCs w:val="32"/>
        </w:rPr>
        <w:t>年度</w:t>
      </w:r>
      <w:r>
        <w:rPr>
          <w:rFonts w:cs="Times New Roman" w:hint="eastAsia"/>
          <w:b/>
          <w:sz w:val="36"/>
        </w:rPr>
        <w:t>環保農園</w:t>
      </w:r>
      <w:r>
        <w:rPr>
          <w:rFonts w:cs="Times New Roman" w:hint="eastAsia"/>
          <w:b/>
          <w:sz w:val="36"/>
          <w:u w:val="single"/>
        </w:rPr>
        <w:t>第三期</w:t>
      </w:r>
      <w:r>
        <w:rPr>
          <w:rFonts w:cs="Times New Roman" w:hint="eastAsia"/>
          <w:b/>
          <w:sz w:val="36"/>
        </w:rPr>
        <w:t>耕作申請表</w:t>
      </w:r>
    </w:p>
    <w:p w:rsidR="00FE3EFE" w:rsidRDefault="00FE3EFE" w:rsidP="00FE3EFE">
      <w:pPr>
        <w:adjustRightInd w:val="0"/>
        <w:snapToGrid w:val="0"/>
        <w:spacing w:beforeLines="100" w:before="360"/>
        <w:ind w:rightChars="-212" w:right="-509"/>
        <w:jc w:val="right"/>
      </w:pPr>
      <w:r>
        <w:rPr>
          <w:rFonts w:ascii="標楷體" w:eastAsia="標楷體" w:hAnsi="標楷體" w:cs="新細明體" w:hint="eastAsia"/>
          <w:b/>
          <w:color w:val="FF0000"/>
          <w:kern w:val="0"/>
        </w:rPr>
        <w:t>※編號：</w:t>
      </w:r>
      <w:r>
        <w:rPr>
          <w:rFonts w:ascii="標楷體" w:eastAsia="標楷體" w:hAnsi="標楷體" w:cs="新細明體" w:hint="eastAsia"/>
          <w:b/>
          <w:color w:val="FF0000"/>
          <w:kern w:val="0"/>
          <w:u w:val="single"/>
        </w:rPr>
        <w:t xml:space="preserve">          　</w:t>
      </w:r>
      <w:r>
        <w:rPr>
          <w:rFonts w:ascii="標楷體" w:eastAsia="標楷體" w:hAnsi="標楷體" w:cs="新細明體" w:hint="eastAsia"/>
          <w:b/>
          <w:color w:val="FF0000"/>
          <w:kern w:val="0"/>
        </w:rPr>
        <w:t xml:space="preserve"> (本</w:t>
      </w:r>
      <w:proofErr w:type="gramStart"/>
      <w:r>
        <w:rPr>
          <w:rFonts w:ascii="標楷體" w:eastAsia="標楷體" w:hAnsi="標楷體" w:cs="新細明體" w:hint="eastAsia"/>
          <w:b/>
          <w:color w:val="FF0000"/>
          <w:kern w:val="0"/>
        </w:rPr>
        <w:t>欄勿填</w:t>
      </w:r>
      <w:proofErr w:type="gramEnd"/>
      <w:r>
        <w:rPr>
          <w:rFonts w:ascii="標楷體" w:eastAsia="標楷體" w:hAnsi="標楷體" w:cs="新細明體" w:hint="eastAsia"/>
          <w:b/>
          <w:color w:val="FF0000"/>
          <w:kern w:val="0"/>
        </w:rPr>
        <w:t>)</w:t>
      </w:r>
    </w:p>
    <w:tbl>
      <w:tblPr>
        <w:tblW w:w="105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83"/>
        <w:gridCol w:w="1799"/>
        <w:gridCol w:w="848"/>
        <w:gridCol w:w="427"/>
        <w:gridCol w:w="1416"/>
        <w:gridCol w:w="98"/>
        <w:gridCol w:w="1609"/>
        <w:gridCol w:w="2780"/>
      </w:tblGrid>
      <w:tr w:rsidR="00FE3EFE" w:rsidTr="00FE3EFE">
        <w:trPr>
          <w:trHeight w:val="482"/>
          <w:jc w:val="center"/>
        </w:trPr>
        <w:tc>
          <w:tcPr>
            <w:tcW w:w="158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姓名</w:t>
            </w:r>
          </w:p>
        </w:tc>
        <w:tc>
          <w:tcPr>
            <w:tcW w:w="179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性別</w:t>
            </w:r>
          </w:p>
        </w:tc>
        <w:tc>
          <w:tcPr>
            <w:tcW w:w="151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男</w:t>
            </w:r>
            <w:r>
              <w:rPr>
                <w:rFonts w:eastAsia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女</w:t>
            </w:r>
          </w:p>
        </w:tc>
        <w:tc>
          <w:tcPr>
            <w:tcW w:w="16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出生年月日</w:t>
            </w:r>
          </w:p>
        </w:tc>
        <w:tc>
          <w:tcPr>
            <w:tcW w:w="2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年</w:t>
            </w:r>
            <w:r>
              <w:rPr>
                <w:rFonts w:eastAsia="標楷體"/>
                <w:sz w:val="26"/>
                <w:szCs w:val="26"/>
              </w:rPr>
              <w:t xml:space="preserve">     </w:t>
            </w:r>
            <w:r>
              <w:rPr>
                <w:rFonts w:eastAsia="標楷體" w:hint="eastAsia"/>
                <w:sz w:val="26"/>
                <w:szCs w:val="26"/>
              </w:rPr>
              <w:t>月</w:t>
            </w:r>
            <w:r>
              <w:rPr>
                <w:rFonts w:eastAsia="標楷體"/>
                <w:sz w:val="26"/>
                <w:szCs w:val="26"/>
              </w:rPr>
              <w:t xml:space="preserve">    </w:t>
            </w:r>
            <w:r>
              <w:rPr>
                <w:rFonts w:eastAsia="標楷體" w:hint="eastAsia"/>
                <w:sz w:val="26"/>
                <w:szCs w:val="26"/>
              </w:rPr>
              <w:t>日</w:t>
            </w:r>
          </w:p>
        </w:tc>
      </w:tr>
      <w:tr w:rsidR="00FE3EFE" w:rsidTr="00FE3EFE">
        <w:trPr>
          <w:trHeight w:val="482"/>
          <w:jc w:val="center"/>
        </w:trPr>
        <w:tc>
          <w:tcPr>
            <w:tcW w:w="1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身分證字號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  <w:u w:val="single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通訊電話</w:t>
            </w:r>
          </w:p>
        </w:tc>
        <w:tc>
          <w:tcPr>
            <w:tcW w:w="5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 w:hint="eastAsia"/>
                <w:sz w:val="26"/>
                <w:szCs w:val="26"/>
              </w:rPr>
              <w:t>家</w:t>
            </w:r>
            <w:r>
              <w:rPr>
                <w:rFonts w:eastAsia="標楷體"/>
                <w:sz w:val="26"/>
                <w:szCs w:val="26"/>
              </w:rPr>
              <w:t xml:space="preserve">)                 </w:t>
            </w:r>
            <w:r>
              <w:rPr>
                <w:rFonts w:eastAsia="標楷體"/>
                <w:szCs w:val="26"/>
              </w:rPr>
              <w:t>(</w:t>
            </w:r>
            <w:r>
              <w:rPr>
                <w:rFonts w:eastAsia="標楷體" w:hint="eastAsia"/>
                <w:szCs w:val="26"/>
              </w:rPr>
              <w:t>手機</w:t>
            </w:r>
            <w:r>
              <w:rPr>
                <w:rFonts w:eastAsia="標楷體"/>
                <w:szCs w:val="26"/>
              </w:rPr>
              <w:t>)</w:t>
            </w:r>
          </w:p>
        </w:tc>
      </w:tr>
      <w:tr w:rsidR="00FE3EFE" w:rsidTr="00FE3EFE">
        <w:trPr>
          <w:trHeight w:val="482"/>
          <w:jc w:val="center"/>
        </w:trPr>
        <w:tc>
          <w:tcPr>
            <w:tcW w:w="1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戶籍地址</w:t>
            </w:r>
          </w:p>
        </w:tc>
        <w:tc>
          <w:tcPr>
            <w:tcW w:w="8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</w:p>
        </w:tc>
      </w:tr>
      <w:tr w:rsidR="00FE3EFE" w:rsidTr="00FE3EFE">
        <w:trPr>
          <w:trHeight w:val="482"/>
          <w:jc w:val="center"/>
        </w:trPr>
        <w:tc>
          <w:tcPr>
            <w:tcW w:w="1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通訊地址</w:t>
            </w:r>
          </w:p>
        </w:tc>
        <w:tc>
          <w:tcPr>
            <w:tcW w:w="897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rPr>
                <w:rFonts w:eastAsia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eastAsia="標楷體" w:hint="eastAsia"/>
                <w:sz w:val="26"/>
                <w:szCs w:val="26"/>
              </w:rPr>
              <w:t>同上</w:t>
            </w:r>
            <w:r>
              <w:rPr>
                <w:rFonts w:eastAsia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</w:tr>
      <w:tr w:rsidR="00FE3EFE" w:rsidTr="00FE3EFE">
        <w:trPr>
          <w:trHeight w:val="483"/>
          <w:jc w:val="center"/>
        </w:trPr>
        <w:tc>
          <w:tcPr>
            <w:tcW w:w="15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緊急聯絡人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E3EFE" w:rsidRDefault="00FE3EFE" w:rsidP="00CC3819">
            <w:pPr>
              <w:adjustRightInd w:val="0"/>
              <w:snapToGrid w:val="0"/>
              <w:spacing w:beforeLines="20" w:before="72" w:afterLines="20" w:after="72"/>
              <w:jc w:val="center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關係</w:t>
            </w:r>
          </w:p>
        </w:tc>
        <w:tc>
          <w:tcPr>
            <w:tcW w:w="63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E3EFE" w:rsidRDefault="00FE3EFE" w:rsidP="00CC3819">
            <w:pPr>
              <w:wordWrap w:val="0"/>
              <w:adjustRightInd w:val="0"/>
              <w:snapToGrid w:val="0"/>
              <w:spacing w:beforeLines="20" w:before="72" w:afterLines="20" w:after="72"/>
              <w:jc w:val="righ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b/>
                <w:sz w:val="26"/>
                <w:szCs w:val="26"/>
              </w:rPr>
              <w:t>(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聯絡人電話：　　</w:t>
            </w:r>
            <w:r>
              <w:rPr>
                <w:rFonts w:eastAsia="標楷體"/>
                <w:b/>
                <w:sz w:val="26"/>
                <w:szCs w:val="26"/>
              </w:rPr>
              <w:t xml:space="preserve">       </w:t>
            </w:r>
            <w:r>
              <w:rPr>
                <w:rFonts w:eastAsia="標楷體" w:hint="eastAsia"/>
                <w:b/>
                <w:sz w:val="26"/>
                <w:szCs w:val="26"/>
              </w:rPr>
              <w:t xml:space="preserve">　　　</w:t>
            </w:r>
            <w:r>
              <w:rPr>
                <w:rFonts w:eastAsia="標楷體"/>
                <w:b/>
                <w:sz w:val="26"/>
                <w:szCs w:val="26"/>
              </w:rPr>
              <w:t>)</w:t>
            </w:r>
          </w:p>
        </w:tc>
      </w:tr>
      <w:tr w:rsidR="00FE3EFE" w:rsidTr="00FE3EFE">
        <w:trPr>
          <w:trHeight w:val="3141"/>
          <w:jc w:val="center"/>
        </w:trPr>
        <w:tc>
          <w:tcPr>
            <w:tcW w:w="1583" w:type="dxa"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E3EFE" w:rsidRDefault="00FE3EFE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身分證影本黏貼處</w:t>
            </w:r>
          </w:p>
        </w:tc>
        <w:tc>
          <w:tcPr>
            <w:tcW w:w="4490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E3EFE" w:rsidRDefault="00FE3EFE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(</w:t>
            </w:r>
            <w:r>
              <w:rPr>
                <w:rFonts w:eastAsia="標楷體" w:hint="eastAsia"/>
                <w:szCs w:val="28"/>
              </w:rPr>
              <w:t>正面</w:t>
            </w:r>
            <w:r>
              <w:rPr>
                <w:rFonts w:eastAsia="標楷體"/>
                <w:szCs w:val="28"/>
              </w:rPr>
              <w:t>)</w:t>
            </w:r>
          </w:p>
        </w:tc>
        <w:tc>
          <w:tcPr>
            <w:tcW w:w="4487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:rsidR="00FE3EFE" w:rsidRDefault="00FE3EFE">
            <w:pPr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(</w:t>
            </w:r>
            <w:proofErr w:type="gramStart"/>
            <w:r>
              <w:rPr>
                <w:rFonts w:eastAsia="標楷體" w:hint="eastAsia"/>
                <w:szCs w:val="28"/>
              </w:rPr>
              <w:t>背面</w:t>
            </w:r>
            <w:r>
              <w:rPr>
                <w:rFonts w:eastAsia="標楷體"/>
                <w:szCs w:val="28"/>
              </w:rPr>
              <w:t>)</w:t>
            </w:r>
            <w:proofErr w:type="gramEnd"/>
          </w:p>
        </w:tc>
      </w:tr>
      <w:tr w:rsidR="00FE3EFE" w:rsidTr="00FE3EFE">
        <w:trPr>
          <w:trHeight w:val="856"/>
          <w:jc w:val="center"/>
        </w:trPr>
        <w:tc>
          <w:tcPr>
            <w:tcW w:w="6073" w:type="dxa"/>
            <w:gridSpan w:val="5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nil"/>
            </w:tcBorders>
            <w:vAlign w:val="center"/>
            <w:hideMark/>
          </w:tcPr>
          <w:p w:rsidR="00FE3EFE" w:rsidRDefault="00FE3EFE">
            <w:pPr>
              <w:rPr>
                <w:rFonts w:eastAsia="標楷體"/>
                <w:b/>
                <w:sz w:val="26"/>
                <w:szCs w:val="26"/>
              </w:rPr>
            </w:pPr>
            <w:r>
              <w:rPr>
                <w:rFonts w:eastAsia="標楷體" w:hint="eastAsia"/>
                <w:b/>
                <w:sz w:val="26"/>
                <w:szCs w:val="26"/>
              </w:rPr>
              <w:t>本人已詳細閱讀申請表內「</w:t>
            </w:r>
            <w:proofErr w:type="gramStart"/>
            <w:r>
              <w:rPr>
                <w:rFonts w:eastAsia="標楷體" w:hint="eastAsia"/>
                <w:b/>
                <w:sz w:val="26"/>
                <w:szCs w:val="26"/>
              </w:rPr>
              <w:t>臺</w:t>
            </w:r>
            <w:proofErr w:type="gramEnd"/>
            <w:r>
              <w:rPr>
                <w:rFonts w:eastAsia="標楷體" w:hint="eastAsia"/>
                <w:b/>
                <w:sz w:val="26"/>
                <w:szCs w:val="26"/>
              </w:rPr>
              <w:t>中市政府環境保護局市民農園申請暨耕作管理規範」，並同意遵守相關事項。</w:t>
            </w:r>
          </w:p>
        </w:tc>
        <w:tc>
          <w:tcPr>
            <w:tcW w:w="4487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vAlign w:val="bottom"/>
            <w:hideMark/>
          </w:tcPr>
          <w:p w:rsidR="00FE3EFE" w:rsidRDefault="00FE3EFE">
            <w:pPr>
              <w:ind w:firstLineChars="50" w:firstLine="140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6"/>
              </w:rPr>
              <w:t>簽名處：</w:t>
            </w:r>
            <w:r>
              <w:rPr>
                <w:rFonts w:eastAsia="標楷體"/>
                <w:sz w:val="28"/>
                <w:szCs w:val="26"/>
                <w:u w:val="single"/>
                <w:shd w:val="pct15" w:color="auto" w:fill="FFFFFF"/>
              </w:rPr>
              <w:t xml:space="preserve">           </w:t>
            </w:r>
            <w:r>
              <w:rPr>
                <w:rFonts w:eastAsia="標楷體" w:hint="eastAsia"/>
                <w:sz w:val="28"/>
                <w:szCs w:val="26"/>
                <w:u w:val="single"/>
                <w:shd w:val="pct15" w:color="auto" w:fill="FFFFFF"/>
              </w:rPr>
              <w:t xml:space="preserve">　</w:t>
            </w:r>
            <w:r>
              <w:rPr>
                <w:rFonts w:eastAsia="標楷體"/>
                <w:sz w:val="28"/>
                <w:szCs w:val="26"/>
                <w:u w:val="single"/>
                <w:shd w:val="pct15" w:color="auto" w:fill="FFFFFF"/>
              </w:rPr>
              <w:t xml:space="preserve"> </w:t>
            </w:r>
            <w:r>
              <w:rPr>
                <w:rFonts w:eastAsia="標楷體" w:hint="eastAsia"/>
                <w:sz w:val="20"/>
                <w:szCs w:val="26"/>
                <w:u w:val="single"/>
                <w:shd w:val="pct15" w:color="auto" w:fill="FFFFFF"/>
              </w:rPr>
              <w:t>（親筆簽名）</w:t>
            </w:r>
          </w:p>
        </w:tc>
      </w:tr>
      <w:tr w:rsidR="00FE3EFE" w:rsidTr="00FE3EFE">
        <w:trPr>
          <w:trHeight w:val="856"/>
          <w:jc w:val="center"/>
        </w:trPr>
        <w:tc>
          <w:tcPr>
            <w:tcW w:w="10560" w:type="dxa"/>
            <w:gridSpan w:val="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E3EFE" w:rsidRDefault="00FE3EFE">
            <w:pPr>
              <w:adjustRightInd w:val="0"/>
              <w:snapToGrid w:val="0"/>
              <w:ind w:leftChars="105" w:left="252" w:rightChars="129" w:right="310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提醒您：</w:t>
            </w:r>
          </w:p>
          <w:p w:rsidR="00FE3EFE" w:rsidRDefault="00FE3EFE">
            <w:pPr>
              <w:pStyle w:val="a4"/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一、請務必詳加閱讀「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中市政府環境保護局市民農園申請暨耕作管理規範」所有條文，以確保自我權利。</w:t>
            </w:r>
          </w:p>
          <w:p w:rsidR="00FE3EFE" w:rsidRDefault="00FE3EFE">
            <w:pPr>
              <w:pStyle w:val="a4"/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二、環保農園僅限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臺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中市市民申請，以戶為單位，申請表內需填寫完整基本資料，並黏貼身分證影本。</w:t>
            </w:r>
          </w:p>
          <w:p w:rsidR="00FE3EFE" w:rsidRDefault="00FE3EFE">
            <w:pPr>
              <w:pStyle w:val="a4"/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三、申請人基本資料，本局依照個人資料保護法及相關法令之規定辦理。</w:t>
            </w:r>
          </w:p>
          <w:p w:rsidR="00FE3EFE" w:rsidRDefault="00FE3EFE">
            <w:pPr>
              <w:pStyle w:val="a4"/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四、經本活動小組確認申請表無誤後，將由本活動小組將您的抽籤</w:t>
            </w:r>
            <w:proofErr w:type="gramStart"/>
            <w:r>
              <w:rPr>
                <w:rFonts w:ascii="Times New Roman" w:eastAsia="標楷體" w:hAnsi="Times New Roman" w:hint="eastAsia"/>
                <w:sz w:val="26"/>
                <w:szCs w:val="26"/>
              </w:rPr>
              <w:t>券</w:t>
            </w:r>
            <w:proofErr w:type="gramEnd"/>
            <w:r>
              <w:rPr>
                <w:rFonts w:ascii="Times New Roman" w:eastAsia="標楷體" w:hAnsi="Times New Roman" w:hint="eastAsia"/>
                <w:sz w:val="26"/>
                <w:szCs w:val="26"/>
              </w:rPr>
              <w:t>投入籤筒內。</w:t>
            </w:r>
          </w:p>
          <w:p w:rsidR="00FE3EFE" w:rsidRDefault="00FE3EFE">
            <w:pPr>
              <w:pStyle w:val="a4"/>
              <w:adjustRightInd w:val="0"/>
              <w:snapToGrid w:val="0"/>
              <w:ind w:leftChars="205" w:left="1007" w:rightChars="129" w:right="310" w:hangingChars="198" w:hanging="515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五、環保農園第三期耕種期為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104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年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日～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11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月</w:t>
            </w:r>
            <w:r>
              <w:rPr>
                <w:rFonts w:ascii="Times New Roman" w:eastAsia="標楷體" w:hAnsi="Times New Roman"/>
                <w:sz w:val="26"/>
                <w:szCs w:val="26"/>
              </w:rPr>
              <w:t>30</w:t>
            </w:r>
            <w:r>
              <w:rPr>
                <w:rFonts w:ascii="Times New Roman" w:eastAsia="標楷體" w:hAnsi="Times New Roman" w:hint="eastAsia"/>
                <w:sz w:val="26"/>
                <w:szCs w:val="26"/>
              </w:rPr>
              <w:t>日，共計五個月。</w:t>
            </w:r>
          </w:p>
        </w:tc>
      </w:tr>
    </w:tbl>
    <w:p w:rsidR="00FE3EFE" w:rsidRDefault="00FE3EFE" w:rsidP="00FE3EFE">
      <w:pPr>
        <w:tabs>
          <w:tab w:val="center" w:pos="4592"/>
        </w:tabs>
        <w:adjustRightInd w:val="0"/>
        <w:snapToGrid w:val="0"/>
        <w:spacing w:beforeLines="50" w:before="180"/>
        <w:ind w:firstLineChars="1050" w:firstLine="2520"/>
        <w:rPr>
          <w:rFonts w:eastAsia="標楷體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C89FEF" wp14:editId="3BAC7036">
                <wp:simplePos x="0" y="0"/>
                <wp:positionH relativeFrom="column">
                  <wp:posOffset>4082415</wp:posOffset>
                </wp:positionH>
                <wp:positionV relativeFrom="paragraph">
                  <wp:posOffset>240030</wp:posOffset>
                </wp:positionV>
                <wp:extent cx="2165350" cy="635"/>
                <wp:effectExtent l="5715" t="11430" r="10160" b="698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21.45pt;margin-top:18.9pt;width:170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">
                <v:stroke dashstyle="das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A008" wp14:editId="465D39A2">
                <wp:simplePos x="0" y="0"/>
                <wp:positionH relativeFrom="column">
                  <wp:posOffset>-454660</wp:posOffset>
                </wp:positionH>
                <wp:positionV relativeFrom="paragraph">
                  <wp:posOffset>240665</wp:posOffset>
                </wp:positionV>
                <wp:extent cx="2165350" cy="635"/>
                <wp:effectExtent l="12065" t="12065" r="13335" b="635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5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-35.8pt;margin-top:18.95pt;width:170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">
                <v:stroke dashstyle="dash"/>
              </v:shape>
            </w:pict>
          </mc:Fallback>
        </mc:AlternateContent>
      </w:r>
      <w:r>
        <w:rPr>
          <w:rFonts w:eastAsia="標楷體" w:hint="eastAsia"/>
          <w:sz w:val="28"/>
          <w:szCs w:val="32"/>
        </w:rPr>
        <w:t>請勿撕開</w:t>
      </w:r>
      <w:r>
        <w:rPr>
          <w:rFonts w:eastAsia="標楷體"/>
          <w:sz w:val="28"/>
          <w:szCs w:val="32"/>
        </w:rPr>
        <w:t>(</w:t>
      </w:r>
      <w:r>
        <w:rPr>
          <w:rFonts w:eastAsia="標楷體" w:hint="eastAsia"/>
          <w:sz w:val="28"/>
          <w:szCs w:val="32"/>
        </w:rPr>
        <w:t>撕開視同無效</w:t>
      </w:r>
      <w:r>
        <w:rPr>
          <w:rFonts w:eastAsia="標楷體"/>
          <w:sz w:val="28"/>
          <w:szCs w:val="32"/>
        </w:rPr>
        <w:t>)</w:t>
      </w:r>
    </w:p>
    <w:p w:rsidR="00FE3EFE" w:rsidRDefault="00FE3EFE" w:rsidP="00FE3EFE">
      <w:pPr>
        <w:adjustRightInd w:val="0"/>
        <w:snapToGrid w:val="0"/>
        <w:spacing w:beforeLines="50" w:before="180"/>
        <w:ind w:leftChars="-295" w:left="-708"/>
        <w:jc w:val="center"/>
        <w:rPr>
          <w:rFonts w:eastAsia="標楷體"/>
          <w:sz w:val="32"/>
          <w:szCs w:val="32"/>
        </w:rPr>
      </w:pPr>
      <w:r>
        <w:rPr>
          <w:rFonts w:eastAsia="標楷體"/>
          <w:noProof/>
          <w:sz w:val="32"/>
          <w:szCs w:val="32"/>
        </w:rPr>
        <w:lastRenderedPageBreak/>
        <w:drawing>
          <wp:inline distT="0" distB="0" distL="0" distR="0" wp14:anchorId="0178D6D2" wp14:editId="13D5D709">
            <wp:extent cx="6720840" cy="2377440"/>
            <wp:effectExtent l="0" t="0" r="3810" b="3810"/>
            <wp:docPr id="1" name="圖片 2" descr="抽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抽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8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EFE" w:rsidRDefault="00FE3EFE" w:rsidP="00FE3EFE">
      <w:pPr>
        <w:adjustRightInd w:val="0"/>
        <w:snapToGrid w:val="0"/>
        <w:spacing w:beforeLines="50" w:before="180"/>
        <w:jc w:val="center"/>
        <w:rPr>
          <w:rFonts w:eastAsia="標楷體"/>
          <w:b/>
          <w:sz w:val="28"/>
        </w:rPr>
      </w:pPr>
      <w:r>
        <w:rPr>
          <w:rFonts w:eastAsia="標楷體"/>
          <w:sz w:val="32"/>
          <w:szCs w:val="32"/>
        </w:rPr>
        <w:br w:type="page"/>
      </w:r>
      <w:r>
        <w:rPr>
          <w:rFonts w:eastAsia="標楷體" w:hint="eastAsia"/>
          <w:b/>
          <w:sz w:val="36"/>
        </w:rPr>
        <w:lastRenderedPageBreak/>
        <w:t>「</w:t>
      </w:r>
      <w:proofErr w:type="gramStart"/>
      <w:r>
        <w:rPr>
          <w:rFonts w:eastAsia="標楷體" w:hint="eastAsia"/>
          <w:b/>
          <w:bCs/>
          <w:sz w:val="36"/>
        </w:rPr>
        <w:t>臺</w:t>
      </w:r>
      <w:proofErr w:type="gramEnd"/>
      <w:r>
        <w:rPr>
          <w:rFonts w:eastAsia="標楷體" w:hint="eastAsia"/>
          <w:b/>
          <w:bCs/>
          <w:sz w:val="36"/>
        </w:rPr>
        <w:t>中市政府環境保護局市民農園申請暨耕作管理規範」</w:t>
      </w:r>
    </w:p>
    <w:p w:rsidR="00FE3EFE" w:rsidRDefault="00FE3EFE" w:rsidP="00FE3EFE">
      <w:pPr>
        <w:adjustRightInd w:val="0"/>
        <w:snapToGrid w:val="0"/>
        <w:spacing w:beforeLines="53" w:before="190"/>
        <w:ind w:leftChars="190" w:left="456"/>
        <w:jc w:val="right"/>
        <w:rPr>
          <w:rFonts w:eastAsia="標楷體"/>
          <w:szCs w:val="28"/>
          <w:lang w:val="x-none"/>
        </w:rPr>
      </w:pPr>
      <w:proofErr w:type="gramStart"/>
      <w:r>
        <w:rPr>
          <w:rFonts w:eastAsia="標楷體" w:hint="eastAsia"/>
          <w:szCs w:val="28"/>
          <w:lang w:val="x-none"/>
        </w:rPr>
        <w:t>府授環廢第</w:t>
      </w:r>
      <w:r>
        <w:rPr>
          <w:rFonts w:eastAsia="標楷體"/>
          <w:szCs w:val="28"/>
          <w:lang w:val="x-none"/>
        </w:rPr>
        <w:t>1030078046</w:t>
      </w:r>
      <w:r>
        <w:rPr>
          <w:rFonts w:eastAsia="標楷體" w:hint="eastAsia"/>
          <w:szCs w:val="28"/>
          <w:lang w:val="x-none"/>
        </w:rPr>
        <w:t>號</w:t>
      </w:r>
      <w:proofErr w:type="gramEnd"/>
      <w:r>
        <w:rPr>
          <w:rFonts w:eastAsia="標楷體"/>
          <w:szCs w:val="28"/>
          <w:lang w:val="x-none"/>
        </w:rPr>
        <w:t> </w:t>
      </w:r>
      <w:r>
        <w:rPr>
          <w:rFonts w:eastAsia="標楷體" w:hint="eastAsia"/>
          <w:szCs w:val="28"/>
          <w:lang w:val="x-none"/>
        </w:rPr>
        <w:t>函</w:t>
      </w:r>
    </w:p>
    <w:p w:rsidR="00FE3EFE" w:rsidRDefault="00FE3EFE" w:rsidP="00FE3EFE">
      <w:pPr>
        <w:adjustRightInd w:val="0"/>
        <w:snapToGrid w:val="0"/>
        <w:spacing w:afterLines="50" w:after="180"/>
        <w:ind w:leftChars="190" w:left="456"/>
        <w:jc w:val="right"/>
        <w:rPr>
          <w:rFonts w:eastAsia="標楷體"/>
          <w:szCs w:val="28"/>
          <w:lang w:val="x-none"/>
        </w:rPr>
      </w:pPr>
      <w:r>
        <w:rPr>
          <w:rFonts w:eastAsia="標楷體" w:hint="eastAsia"/>
          <w:szCs w:val="28"/>
          <w:lang w:val="x-none"/>
        </w:rPr>
        <w:t>公布日期：</w:t>
      </w:r>
      <w:r>
        <w:rPr>
          <w:rFonts w:eastAsia="標楷體"/>
          <w:szCs w:val="28"/>
          <w:lang w:val="x-none"/>
        </w:rPr>
        <w:t>2014-05-09</w:t>
      </w:r>
    </w:p>
    <w:p w:rsidR="00FE3EFE" w:rsidRDefault="00FE3EFE" w:rsidP="00FE3EFE">
      <w:pPr>
        <w:adjustRightInd w:val="0"/>
        <w:snapToGrid w:val="0"/>
        <w:ind w:leftChars="197" w:left="1053" w:hangingChars="207" w:hanging="5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中市政府環境保護局</w:t>
      </w:r>
      <w:proofErr w:type="gramStart"/>
      <w:r>
        <w:rPr>
          <w:rFonts w:eastAsia="標楷體" w:hint="eastAsia"/>
          <w:sz w:val="28"/>
          <w:szCs w:val="28"/>
        </w:rPr>
        <w:t>（</w:t>
      </w:r>
      <w:proofErr w:type="gramEnd"/>
      <w:r>
        <w:rPr>
          <w:rFonts w:eastAsia="標楷體" w:hint="eastAsia"/>
          <w:sz w:val="28"/>
          <w:szCs w:val="28"/>
        </w:rPr>
        <w:t>以下簡稱本局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為提升環境綠美化及讓民眾了解廚餘回收再利用之益處，於</w:t>
      </w:r>
      <w:proofErr w:type="gramStart"/>
      <w:r>
        <w:rPr>
          <w:rFonts w:eastAsia="標楷體" w:hint="eastAsia"/>
          <w:sz w:val="28"/>
          <w:szCs w:val="28"/>
        </w:rPr>
        <w:t>臺</w:t>
      </w:r>
      <w:proofErr w:type="gramEnd"/>
      <w:r>
        <w:rPr>
          <w:rFonts w:eastAsia="標楷體" w:hint="eastAsia"/>
          <w:sz w:val="28"/>
          <w:szCs w:val="28"/>
        </w:rPr>
        <w:t>中市南屯區文山掩埋場內</w:t>
      </w:r>
      <w:proofErr w:type="gramStart"/>
      <w:r>
        <w:rPr>
          <w:rFonts w:eastAsia="標楷體" w:hint="eastAsia"/>
          <w:sz w:val="28"/>
          <w:szCs w:val="28"/>
        </w:rPr>
        <w:t>（</w:t>
      </w:r>
      <w:proofErr w:type="gramEnd"/>
      <w:r>
        <w:rPr>
          <w:rFonts w:eastAsia="標楷體" w:hint="eastAsia"/>
          <w:sz w:val="28"/>
          <w:szCs w:val="28"/>
        </w:rPr>
        <w:t>餘樂園旁</w:t>
      </w:r>
      <w:r>
        <w:rPr>
          <w:rFonts w:eastAsia="標楷體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之生態園區空地，加以規劃開發為市民農園（以下簡稱本農園），提供市民共同體驗農耕之樂。為有效管理本局市民農園，特訂定本管理規範。</w:t>
      </w:r>
    </w:p>
    <w:p w:rsidR="00FE3EFE" w:rsidRDefault="00FE3EFE" w:rsidP="00FE3EFE">
      <w:pPr>
        <w:adjustRightInd w:val="0"/>
        <w:snapToGrid w:val="0"/>
        <w:ind w:leftChars="197" w:left="1053" w:hangingChars="207" w:hanging="58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二、本農園申請規定如下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（一）本農園僅限</w:t>
      </w:r>
      <w:proofErr w:type="gramStart"/>
      <w:r>
        <w:rPr>
          <w:rFonts w:eastAsia="標楷體" w:hint="eastAsia"/>
          <w:sz w:val="28"/>
        </w:rPr>
        <w:t>臺</w:t>
      </w:r>
      <w:proofErr w:type="gramEnd"/>
      <w:r>
        <w:rPr>
          <w:rFonts w:eastAsia="標楷體" w:hint="eastAsia"/>
          <w:sz w:val="28"/>
        </w:rPr>
        <w:t>中市市民申請，以戶為單位，申請表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</w:rPr>
        <w:t>如附件一</w:t>
      </w:r>
      <w:r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</w:rPr>
        <w:t>內需填寫完整基本資料，並黏貼身分證影本提供初審，申辦時段另行於本局網站公告。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（二）申請人基本資料，本局依照個人資料保護法及相關法令之規定辦理。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（三）本農園規劃</w:t>
      </w:r>
      <w:r>
        <w:rPr>
          <w:rFonts w:eastAsia="標楷體"/>
          <w:sz w:val="28"/>
        </w:rPr>
        <w:t>30</w:t>
      </w:r>
      <w:r>
        <w:rPr>
          <w:rFonts w:eastAsia="標楷體" w:hint="eastAsia"/>
          <w:sz w:val="28"/>
        </w:rPr>
        <w:t>個單位種植區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</w:rPr>
        <w:t>每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種植區面積約</w:t>
      </w:r>
      <w:r>
        <w:rPr>
          <w:rFonts w:eastAsia="標楷體"/>
          <w:sz w:val="28"/>
        </w:rPr>
        <w:t>25</w:t>
      </w:r>
      <w:r>
        <w:rPr>
          <w:rFonts w:eastAsia="標楷體" w:hint="eastAsia"/>
          <w:sz w:val="28"/>
        </w:rPr>
        <w:t>平方公尺</w:t>
      </w:r>
      <w:r>
        <w:rPr>
          <w:rFonts w:eastAsia="標楷體" w:hint="eastAsia"/>
          <w:sz w:val="28"/>
          <w:szCs w:val="28"/>
        </w:rPr>
        <w:t>）</w:t>
      </w:r>
      <w:r>
        <w:rPr>
          <w:rFonts w:eastAsia="標楷體" w:hint="eastAsia"/>
          <w:sz w:val="28"/>
        </w:rPr>
        <w:t>，</w:t>
      </w:r>
      <w:proofErr w:type="gramStart"/>
      <w:r>
        <w:rPr>
          <w:rFonts w:eastAsia="標楷體" w:hint="eastAsia"/>
          <w:sz w:val="28"/>
        </w:rPr>
        <w:t>採</w:t>
      </w:r>
      <w:proofErr w:type="gramEnd"/>
      <w:r>
        <w:rPr>
          <w:rFonts w:eastAsia="標楷體" w:hint="eastAsia"/>
          <w:sz w:val="28"/>
        </w:rPr>
        <w:t>公開抽籤方式，以示公平。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（四）最後確認申請之名單，本局將公布於本局網站，公告週知。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（五）凡通過申請耕種之民眾，本局將不收取保證金及租金，但須使用本局生產之「就是肥</w:t>
      </w:r>
      <w:r>
        <w:rPr>
          <w:rFonts w:eastAsia="標楷體"/>
          <w:sz w:val="28"/>
        </w:rPr>
        <w:t>1</w:t>
      </w:r>
      <w:r>
        <w:rPr>
          <w:rFonts w:eastAsia="標楷體" w:hint="eastAsia"/>
          <w:sz w:val="28"/>
        </w:rPr>
        <w:t>號有機質肥料」，該肥料價格依本局公開販售之優惠價格為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（六）本局保有停止或中斷申請人使用農園之權利。</w:t>
      </w:r>
    </w:p>
    <w:p w:rsidR="00FE3EFE" w:rsidRDefault="00FE3EFE" w:rsidP="00FE3EFE">
      <w:pPr>
        <w:adjustRightInd w:val="0"/>
        <w:snapToGrid w:val="0"/>
        <w:rPr>
          <w:rFonts w:eastAsia="標楷體"/>
          <w:sz w:val="28"/>
          <w:szCs w:val="28"/>
        </w:rPr>
      </w:pPr>
      <w:r>
        <w:rPr>
          <w:rFonts w:eastAsia="標楷體"/>
          <w:sz w:val="28"/>
        </w:rPr>
        <w:t xml:space="preserve"> </w:t>
      </w:r>
      <w:r>
        <w:rPr>
          <w:rFonts w:eastAsia="標楷體" w:hint="eastAsia"/>
          <w:sz w:val="28"/>
          <w:szCs w:val="28"/>
        </w:rPr>
        <w:t>三、本農園耕作規範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（一）申請人每期耕作期程為</w:t>
      </w:r>
      <w:r>
        <w:rPr>
          <w:rFonts w:eastAsia="標楷體"/>
          <w:sz w:val="28"/>
        </w:rPr>
        <w:t>5</w:t>
      </w:r>
      <w:r>
        <w:rPr>
          <w:rFonts w:eastAsia="標楷體" w:hint="eastAsia"/>
          <w:sz w:val="28"/>
        </w:rPr>
        <w:t>個月。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（二）每戶申請人僅限登記</w:t>
      </w:r>
      <w:proofErr w:type="gramStart"/>
      <w:r>
        <w:rPr>
          <w:rFonts w:eastAsia="標楷體" w:hint="eastAsia"/>
          <w:sz w:val="28"/>
        </w:rPr>
        <w:t>壹</w:t>
      </w:r>
      <w:proofErr w:type="gramEnd"/>
      <w:r>
        <w:rPr>
          <w:rFonts w:eastAsia="標楷體" w:hint="eastAsia"/>
          <w:sz w:val="28"/>
        </w:rPr>
        <w:t>單位種植區，惟登記申請人數少於種植單位數時，不在此限。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（三）本農園因</w:t>
      </w:r>
      <w:proofErr w:type="gramStart"/>
      <w:r>
        <w:rPr>
          <w:rFonts w:eastAsia="標楷體" w:hint="eastAsia"/>
          <w:sz w:val="28"/>
        </w:rPr>
        <w:t>位處文山</w:t>
      </w:r>
      <w:proofErr w:type="gramEnd"/>
      <w:r>
        <w:rPr>
          <w:rFonts w:eastAsia="標楷體" w:hint="eastAsia"/>
          <w:sz w:val="28"/>
        </w:rPr>
        <w:t>掩埋場內，</w:t>
      </w:r>
      <w:proofErr w:type="gramStart"/>
      <w:r>
        <w:rPr>
          <w:rFonts w:eastAsia="標楷體" w:hint="eastAsia"/>
          <w:sz w:val="28"/>
        </w:rPr>
        <w:t>均需申請</w:t>
      </w:r>
      <w:proofErr w:type="gramEnd"/>
      <w:r>
        <w:rPr>
          <w:rFonts w:eastAsia="標楷體" w:hint="eastAsia"/>
          <w:sz w:val="28"/>
        </w:rPr>
        <w:t>通行證，其管制開放時間為週一至週六早上八時至下午五時，下午四時後不得進入（週日及國定假日暫停開放），所有</w:t>
      </w:r>
      <w:proofErr w:type="gramStart"/>
      <w:r>
        <w:rPr>
          <w:rFonts w:eastAsia="標楷體" w:hint="eastAsia"/>
          <w:sz w:val="28"/>
        </w:rPr>
        <w:t>申請人均應確實</w:t>
      </w:r>
      <w:proofErr w:type="gramEnd"/>
      <w:r>
        <w:rPr>
          <w:rFonts w:eastAsia="標楷體" w:hint="eastAsia"/>
          <w:sz w:val="28"/>
        </w:rPr>
        <w:t>遵守管理門禁時間，以及不得將汽機車駛入農園內，共同維護農園安全。另若遇現場廢棄物、澆灌水及其他相關問題，請洽現場管理維護人員。</w:t>
      </w:r>
      <w:r>
        <w:rPr>
          <w:rFonts w:eastAsia="標楷體"/>
          <w:sz w:val="28"/>
        </w:rPr>
        <w:t xml:space="preserve">  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（四）本農園之耕作，對所種植之各類花、木、蔬、果作物，不負保管之責，並請自行負責澆水施肥，另認養戶對所種植之</w:t>
      </w:r>
      <w:proofErr w:type="gramStart"/>
      <w:r>
        <w:rPr>
          <w:rFonts w:eastAsia="標楷體" w:hint="eastAsia"/>
          <w:sz w:val="28"/>
        </w:rPr>
        <w:t>植物需搭設</w:t>
      </w:r>
      <w:proofErr w:type="gramEnd"/>
      <w:r>
        <w:rPr>
          <w:rFonts w:eastAsia="標楷體" w:hint="eastAsia"/>
          <w:sz w:val="28"/>
        </w:rPr>
        <w:t>任何器材等相關設備，請該認養</w:t>
      </w:r>
      <w:r>
        <w:rPr>
          <w:rFonts w:eastAsia="標楷體" w:hint="eastAsia"/>
          <w:sz w:val="28"/>
        </w:rPr>
        <w:lastRenderedPageBreak/>
        <w:t>戶自行負責處理之。並應善盡管理之責，將認養區域規劃整齊美觀；如因種植爬藤類植物，有搭設棚架之必要時，應注意美觀及安全性。</w:t>
      </w:r>
      <w:r>
        <w:rPr>
          <w:rFonts w:eastAsia="標楷體" w:hint="eastAsia"/>
          <w:sz w:val="28"/>
          <w:szCs w:val="28"/>
        </w:rPr>
        <w:t>（</w:t>
      </w:r>
      <w:r>
        <w:rPr>
          <w:rFonts w:eastAsia="標楷體" w:hint="eastAsia"/>
          <w:sz w:val="28"/>
        </w:rPr>
        <w:t>長寬不得超越標界限及走道</w:t>
      </w:r>
      <w:r>
        <w:rPr>
          <w:rFonts w:eastAsia="標楷體" w:hint="eastAsia"/>
          <w:sz w:val="28"/>
          <w:szCs w:val="28"/>
        </w:rPr>
        <w:t>）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（五）</w:t>
      </w:r>
      <w:proofErr w:type="gramStart"/>
      <w:r>
        <w:rPr>
          <w:rFonts w:eastAsia="標楷體" w:hint="eastAsia"/>
          <w:sz w:val="28"/>
        </w:rPr>
        <w:t>本園以</w:t>
      </w:r>
      <w:proofErr w:type="gramEnd"/>
      <w:r>
        <w:rPr>
          <w:rFonts w:eastAsia="標楷體" w:hint="eastAsia"/>
          <w:sz w:val="28"/>
        </w:rPr>
        <w:t>有機、無毒、</w:t>
      </w:r>
      <w:proofErr w:type="gramStart"/>
      <w:r>
        <w:rPr>
          <w:rFonts w:eastAsia="標楷體" w:hint="eastAsia"/>
          <w:sz w:val="28"/>
        </w:rPr>
        <w:t>自然農法等</w:t>
      </w:r>
      <w:proofErr w:type="gramEnd"/>
      <w:r>
        <w:rPr>
          <w:rFonts w:eastAsia="標楷體" w:hint="eastAsia"/>
          <w:sz w:val="28"/>
        </w:rPr>
        <w:t>安全方式栽培，不得使用化學物質或藥劑、有毒物質或堆置廢棄物等，以及不得將汽機車駛入農園內。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（六）申請耕作者應負環境教育之義務，不得拒絕參訪及導</w:t>
      </w:r>
      <w:proofErr w:type="gramStart"/>
      <w:r>
        <w:rPr>
          <w:rFonts w:eastAsia="標楷體" w:hint="eastAsia"/>
          <w:sz w:val="28"/>
        </w:rPr>
        <w:t>覽</w:t>
      </w:r>
      <w:proofErr w:type="gramEnd"/>
      <w:r>
        <w:rPr>
          <w:rFonts w:eastAsia="標楷體" w:hint="eastAsia"/>
          <w:sz w:val="28"/>
        </w:rPr>
        <w:t>，耕作期間產生之廢棄物，應自行帶回處理，不得任意棄置農園內公共設施或農園外道路。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（七）未經種植區申請人同意不得擅自摘取他人所栽種之物。</w:t>
      </w:r>
      <w:r>
        <w:rPr>
          <w:rFonts w:eastAsia="標楷體"/>
          <w:sz w:val="28"/>
        </w:rPr>
        <w:t xml:space="preserve"> </w:t>
      </w:r>
    </w:p>
    <w:p w:rsidR="00FE3EFE" w:rsidRDefault="00FE3EFE" w:rsidP="00FE3EFE">
      <w:pPr>
        <w:adjustRightInd w:val="0"/>
        <w:snapToGrid w:val="0"/>
        <w:ind w:leftChars="406" w:left="1825" w:hanging="851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（八）申請人於本農園有以下情形者，取消耕作資格：</w:t>
      </w:r>
      <w:r>
        <w:rPr>
          <w:rFonts w:eastAsia="標楷體"/>
          <w:sz w:val="28"/>
        </w:rPr>
        <w:t xml:space="preserve"> 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1. </w:t>
      </w:r>
      <w:r>
        <w:rPr>
          <w:rFonts w:eastAsia="標楷體" w:hint="eastAsia"/>
          <w:sz w:val="28"/>
        </w:rPr>
        <w:t>自農園耕作期起三十日內仍未進園耕作，任由種植區雜草叢生者。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2. </w:t>
      </w:r>
      <w:r>
        <w:rPr>
          <w:rFonts w:eastAsia="標楷體" w:hint="eastAsia"/>
          <w:sz w:val="28"/>
        </w:rPr>
        <w:t>於種植區栽種罌粟、大麻等違禁物種。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3. </w:t>
      </w:r>
      <w:r>
        <w:rPr>
          <w:rFonts w:eastAsia="標楷體" w:hint="eastAsia"/>
          <w:sz w:val="28"/>
        </w:rPr>
        <w:t>於園內</w:t>
      </w:r>
      <w:proofErr w:type="gramStart"/>
      <w:r>
        <w:rPr>
          <w:rFonts w:eastAsia="標楷體" w:hint="eastAsia"/>
          <w:sz w:val="28"/>
        </w:rPr>
        <w:t>埋放堆</w:t>
      </w:r>
      <w:proofErr w:type="gramEnd"/>
      <w:r>
        <w:rPr>
          <w:rFonts w:eastAsia="標楷體" w:hint="eastAsia"/>
          <w:sz w:val="28"/>
        </w:rPr>
        <w:t>置危險違禁物品。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4. </w:t>
      </w:r>
      <w:r>
        <w:rPr>
          <w:rFonts w:eastAsia="標楷體" w:hint="eastAsia"/>
          <w:sz w:val="28"/>
        </w:rPr>
        <w:t>使用化學肥料或農藥等資材栽培耕作。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5. </w:t>
      </w:r>
      <w:r>
        <w:rPr>
          <w:rFonts w:eastAsia="標楷體" w:hint="eastAsia"/>
          <w:sz w:val="28"/>
        </w:rPr>
        <w:t>將種植區全部或一部分轉租或以其他方式讓給承租人同一</w:t>
      </w:r>
      <w:proofErr w:type="gramStart"/>
      <w:r>
        <w:rPr>
          <w:rFonts w:eastAsia="標楷體" w:hint="eastAsia"/>
          <w:sz w:val="28"/>
        </w:rPr>
        <w:t>戶藉</w:t>
      </w:r>
      <w:proofErr w:type="gramEnd"/>
      <w:r>
        <w:rPr>
          <w:rFonts w:eastAsia="標楷體" w:hint="eastAsia"/>
          <w:sz w:val="28"/>
        </w:rPr>
        <w:t>以外之人耕作。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6. </w:t>
      </w:r>
      <w:r>
        <w:rPr>
          <w:rFonts w:eastAsia="標楷體" w:hint="eastAsia"/>
          <w:sz w:val="28"/>
        </w:rPr>
        <w:t>在承租範圍</w:t>
      </w:r>
      <w:proofErr w:type="gramStart"/>
      <w:r>
        <w:rPr>
          <w:rFonts w:eastAsia="標楷體" w:hint="eastAsia"/>
          <w:sz w:val="28"/>
        </w:rPr>
        <w:t>以外，</w:t>
      </w:r>
      <w:proofErr w:type="gramEnd"/>
      <w:r>
        <w:rPr>
          <w:rFonts w:eastAsia="標楷體" w:hint="eastAsia"/>
          <w:sz w:val="28"/>
        </w:rPr>
        <w:t>占用其他種植區或公共設施等進行耕作。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7. </w:t>
      </w:r>
      <w:r>
        <w:rPr>
          <w:rFonts w:eastAsia="標楷體" w:hint="eastAsia"/>
          <w:sz w:val="28"/>
        </w:rPr>
        <w:t>販售園區栽種之農產品或其他營利行為。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8. </w:t>
      </w:r>
      <w:r>
        <w:rPr>
          <w:rFonts w:eastAsia="標楷體" w:hint="eastAsia"/>
          <w:sz w:val="28"/>
        </w:rPr>
        <w:t>隨意堆放垃圾或耕作廢棄物等。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9. </w:t>
      </w:r>
      <w:r>
        <w:rPr>
          <w:rFonts w:eastAsia="標楷體" w:hint="eastAsia"/>
          <w:sz w:val="28"/>
        </w:rPr>
        <w:t>破壞園區公共設施、竊取公共設備或他人栽植之作物或挖掘園內土壤外運。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10. </w:t>
      </w:r>
      <w:r>
        <w:rPr>
          <w:rFonts w:eastAsia="標楷體" w:hint="eastAsia"/>
          <w:sz w:val="28"/>
        </w:rPr>
        <w:t>搭建非耕作需要之設施或構造物等。</w:t>
      </w:r>
    </w:p>
    <w:p w:rsidR="00FE3EFE" w:rsidRDefault="00FE3EFE" w:rsidP="00FE3EFE">
      <w:pPr>
        <w:adjustRightInd w:val="0"/>
        <w:snapToGrid w:val="0"/>
        <w:ind w:leftChars="712" w:left="2235" w:hanging="526"/>
        <w:rPr>
          <w:rFonts w:eastAsia="標楷體"/>
          <w:sz w:val="28"/>
        </w:rPr>
      </w:pPr>
      <w:r>
        <w:rPr>
          <w:rFonts w:eastAsia="標楷體"/>
          <w:sz w:val="28"/>
        </w:rPr>
        <w:t xml:space="preserve">11. </w:t>
      </w:r>
      <w:r>
        <w:rPr>
          <w:rFonts w:eastAsia="標楷體" w:hint="eastAsia"/>
          <w:sz w:val="28"/>
        </w:rPr>
        <w:t>未實際耕種或使用有機、</w:t>
      </w:r>
      <w:proofErr w:type="gramStart"/>
      <w:r>
        <w:rPr>
          <w:rFonts w:eastAsia="標楷體" w:hint="eastAsia"/>
          <w:sz w:val="28"/>
        </w:rPr>
        <w:t>自然農法或</w:t>
      </w:r>
      <w:proofErr w:type="gramEnd"/>
      <w:r>
        <w:rPr>
          <w:rFonts w:eastAsia="標楷體" w:hint="eastAsia"/>
          <w:sz w:val="28"/>
        </w:rPr>
        <w:t>未善盡除草等，致使種植區環境雜亂，雜草高度超過</w:t>
      </w:r>
      <w:r>
        <w:rPr>
          <w:rFonts w:eastAsia="標楷體"/>
          <w:sz w:val="28"/>
        </w:rPr>
        <w:t>30</w:t>
      </w:r>
      <w:r>
        <w:rPr>
          <w:rFonts w:eastAsia="標楷體" w:hint="eastAsia"/>
          <w:sz w:val="28"/>
        </w:rPr>
        <w:t>公分，經通知三次仍不改善。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12. </w:t>
      </w:r>
      <w:r>
        <w:rPr>
          <w:rFonts w:eastAsia="標楷體" w:hint="eastAsia"/>
          <w:sz w:val="28"/>
        </w:rPr>
        <w:t>在園區內喝酒、賭博、打架滋事、竊盜等違反公序</w:t>
      </w:r>
      <w:proofErr w:type="gramStart"/>
      <w:r>
        <w:rPr>
          <w:rFonts w:eastAsia="標楷體" w:hint="eastAsia"/>
          <w:sz w:val="28"/>
        </w:rPr>
        <w:t>良俗等</w:t>
      </w:r>
      <w:proofErr w:type="gramEnd"/>
      <w:r>
        <w:rPr>
          <w:rFonts w:eastAsia="標楷體" w:hint="eastAsia"/>
          <w:sz w:val="28"/>
        </w:rPr>
        <w:t>。</w:t>
      </w:r>
    </w:p>
    <w:p w:rsidR="00FE3EFE" w:rsidRDefault="00FE3EFE" w:rsidP="00FE3EFE">
      <w:pPr>
        <w:adjustRightInd w:val="0"/>
        <w:snapToGrid w:val="0"/>
        <w:ind w:leftChars="712" w:left="2081" w:hanging="372"/>
        <w:rPr>
          <w:rFonts w:eastAsia="標楷體"/>
          <w:sz w:val="28"/>
        </w:rPr>
      </w:pPr>
      <w:r>
        <w:rPr>
          <w:rFonts w:eastAsia="標楷體"/>
          <w:sz w:val="28"/>
        </w:rPr>
        <w:t xml:space="preserve">13. </w:t>
      </w:r>
      <w:r>
        <w:rPr>
          <w:rFonts w:eastAsia="標楷體" w:hint="eastAsia"/>
          <w:sz w:val="28"/>
        </w:rPr>
        <w:t>其他依事實認定，違反本規範之情形。</w:t>
      </w:r>
    </w:p>
    <w:p w:rsidR="00FE3EFE" w:rsidRDefault="00FE3EFE" w:rsidP="00FE3EFE">
      <w:pPr>
        <w:adjustRightInd w:val="0"/>
        <w:snapToGrid w:val="0"/>
        <w:ind w:leftChars="396" w:left="1773" w:hanging="823"/>
        <w:rPr>
          <w:rFonts w:eastAsia="標楷體"/>
          <w:sz w:val="28"/>
        </w:rPr>
      </w:pPr>
      <w:r>
        <w:rPr>
          <w:rFonts w:eastAsia="標楷體" w:hint="eastAsia"/>
          <w:sz w:val="28"/>
        </w:rPr>
        <w:t>（九）耕作所需之鋤頭、圓鍬</w:t>
      </w:r>
      <w:r>
        <w:rPr>
          <w:rFonts w:eastAsia="標楷體"/>
          <w:sz w:val="28"/>
        </w:rPr>
        <w:t>…</w:t>
      </w:r>
      <w:r>
        <w:rPr>
          <w:rFonts w:eastAsia="標楷體" w:hint="eastAsia"/>
          <w:sz w:val="28"/>
        </w:rPr>
        <w:t>等農具，由申請人自行攜帶，本局不提供任何農用機具。</w:t>
      </w:r>
      <w:r>
        <w:rPr>
          <w:rFonts w:eastAsia="標楷體"/>
          <w:sz w:val="28"/>
        </w:rPr>
        <w:t xml:space="preserve"> </w:t>
      </w:r>
    </w:p>
    <w:p w:rsidR="00FE3EFE" w:rsidRDefault="00FE3EFE" w:rsidP="00FE3EFE">
      <w:pPr>
        <w:adjustRightInd w:val="0"/>
        <w:snapToGrid w:val="0"/>
        <w:ind w:leftChars="396" w:left="1773" w:hanging="823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（十）申請人栽植各類農作物，如因水災、颱風、地震等天災所造成損失，申請人不得提出賠償請求。</w:t>
      </w:r>
    </w:p>
    <w:p w:rsidR="00FE3EFE" w:rsidRDefault="00FE3EFE" w:rsidP="00FE3EFE">
      <w:pPr>
        <w:adjustRightInd w:val="0"/>
        <w:snapToGrid w:val="0"/>
        <w:ind w:leftChars="296" w:left="1813" w:hanging="110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（十一）申請人如有損壞園區公共設施，如破壞圍籬、擅設道路等，應恢復原狀或照價賠償。</w:t>
      </w:r>
      <w:r>
        <w:rPr>
          <w:rFonts w:eastAsia="標楷體"/>
          <w:sz w:val="28"/>
        </w:rPr>
        <w:t xml:space="preserve"> </w:t>
      </w:r>
    </w:p>
    <w:p w:rsidR="00C91E55" w:rsidRPr="00FE3EFE" w:rsidRDefault="00FE3EFE" w:rsidP="00FE3EFE">
      <w:pPr>
        <w:adjustRightInd w:val="0"/>
        <w:snapToGrid w:val="0"/>
        <w:ind w:leftChars="296" w:left="1813" w:hanging="1103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（十二）申請人歸還承租土地時，應先</w:t>
      </w:r>
      <w:proofErr w:type="gramStart"/>
      <w:r>
        <w:rPr>
          <w:rFonts w:eastAsia="標楷體" w:hint="eastAsia"/>
          <w:sz w:val="28"/>
        </w:rPr>
        <w:t>採</w:t>
      </w:r>
      <w:proofErr w:type="gramEnd"/>
      <w:r>
        <w:rPr>
          <w:rFonts w:eastAsia="標楷體" w:hint="eastAsia"/>
          <w:sz w:val="28"/>
        </w:rPr>
        <w:t>收作物及拆除設施，並於七日內將種植區恢復原貌歸還，如逾期未</w:t>
      </w:r>
      <w:proofErr w:type="gramStart"/>
      <w:r>
        <w:rPr>
          <w:rFonts w:eastAsia="標楷體" w:hint="eastAsia"/>
          <w:sz w:val="28"/>
        </w:rPr>
        <w:t>採</w:t>
      </w:r>
      <w:proofErr w:type="gramEnd"/>
      <w:r>
        <w:rPr>
          <w:rFonts w:eastAsia="標楷體" w:hint="eastAsia"/>
          <w:sz w:val="28"/>
        </w:rPr>
        <w:t>收或拆除，該地上物視同廢棄物，本局有權</w:t>
      </w:r>
      <w:proofErr w:type="gramStart"/>
      <w:r>
        <w:rPr>
          <w:rFonts w:eastAsia="標楷體" w:hint="eastAsia"/>
          <w:sz w:val="28"/>
        </w:rPr>
        <w:t>逕</w:t>
      </w:r>
      <w:proofErr w:type="gramEnd"/>
      <w:r>
        <w:rPr>
          <w:rFonts w:eastAsia="標楷體" w:hint="eastAsia"/>
          <w:sz w:val="28"/>
        </w:rPr>
        <w:t>予處理，申請人不得提出賠償請求。若無法配合相關規定，本局有權決定其日後不得再登記申請之資格。</w:t>
      </w:r>
    </w:p>
    <w:sectPr w:rsidR="00C91E55" w:rsidRPr="00FE3E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EFE"/>
    <w:rsid w:val="00C91E55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EFE"/>
    <w:rPr>
      <w:color w:val="0000FF" w:themeColor="hyperlink"/>
      <w:u w:val="single"/>
    </w:rPr>
  </w:style>
  <w:style w:type="paragraph" w:styleId="a4">
    <w:name w:val="List Paragraph"/>
    <w:basedOn w:val="a"/>
    <w:qFormat/>
    <w:rsid w:val="00FE3EFE"/>
    <w:pPr>
      <w:ind w:leftChars="200" w:left="480"/>
    </w:pPr>
    <w:rPr>
      <w:rFonts w:ascii="Calibri" w:hAnsi="Calibri"/>
      <w:szCs w:val="22"/>
    </w:rPr>
  </w:style>
  <w:style w:type="paragraph" w:customStyle="1" w:styleId="1">
    <w:name w:val="標題1、"/>
    <w:basedOn w:val="a"/>
    <w:rsid w:val="00FE3EFE"/>
    <w:pPr>
      <w:adjustRightInd w:val="0"/>
      <w:snapToGrid w:val="0"/>
      <w:spacing w:before="180" w:after="180"/>
      <w:ind w:leftChars="400" w:left="1640" w:hangingChars="150" w:hanging="360"/>
      <w:jc w:val="both"/>
    </w:pPr>
    <w:rPr>
      <w:rFonts w:ascii="標楷體" w:eastAsia="標楷體" w:hAnsi="標楷體" w:cs="新細明體"/>
      <w:szCs w:val="20"/>
    </w:rPr>
  </w:style>
  <w:style w:type="paragraph" w:customStyle="1" w:styleId="10">
    <w:name w:val="樣式1表格"/>
    <w:basedOn w:val="a"/>
    <w:rsid w:val="00FE3EFE"/>
    <w:pPr>
      <w:adjustRightInd w:val="0"/>
      <w:snapToGrid w:val="0"/>
      <w:spacing w:beforeLines="30" w:afterLines="30"/>
      <w:jc w:val="center"/>
    </w:pPr>
    <w:rPr>
      <w:rFonts w:eastAsia="標楷體" w:cs="新細明體"/>
      <w:kern w:val="0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E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E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EF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3EFE"/>
    <w:rPr>
      <w:color w:val="0000FF" w:themeColor="hyperlink"/>
      <w:u w:val="single"/>
    </w:rPr>
  </w:style>
  <w:style w:type="paragraph" w:styleId="a4">
    <w:name w:val="List Paragraph"/>
    <w:basedOn w:val="a"/>
    <w:qFormat/>
    <w:rsid w:val="00FE3EFE"/>
    <w:pPr>
      <w:ind w:leftChars="200" w:left="480"/>
    </w:pPr>
    <w:rPr>
      <w:rFonts w:ascii="Calibri" w:hAnsi="Calibri"/>
      <w:szCs w:val="22"/>
    </w:rPr>
  </w:style>
  <w:style w:type="paragraph" w:customStyle="1" w:styleId="1">
    <w:name w:val="標題1、"/>
    <w:basedOn w:val="a"/>
    <w:rsid w:val="00FE3EFE"/>
    <w:pPr>
      <w:adjustRightInd w:val="0"/>
      <w:snapToGrid w:val="0"/>
      <w:spacing w:before="180" w:after="180"/>
      <w:ind w:leftChars="400" w:left="1640" w:hangingChars="150" w:hanging="360"/>
      <w:jc w:val="both"/>
    </w:pPr>
    <w:rPr>
      <w:rFonts w:ascii="標楷體" w:eastAsia="標楷體" w:hAnsi="標楷體" w:cs="新細明體"/>
      <w:szCs w:val="20"/>
    </w:rPr>
  </w:style>
  <w:style w:type="paragraph" w:customStyle="1" w:styleId="10">
    <w:name w:val="樣式1表格"/>
    <w:basedOn w:val="a"/>
    <w:rsid w:val="00FE3EFE"/>
    <w:pPr>
      <w:adjustRightInd w:val="0"/>
      <w:snapToGrid w:val="0"/>
      <w:spacing w:beforeLines="30" w:afterLines="30"/>
      <w:jc w:val="center"/>
    </w:pPr>
    <w:rPr>
      <w:rFonts w:eastAsia="標楷體" w:cs="新細明體"/>
      <w:kern w:val="0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E3E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E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392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</dc:creator>
  <cp:lastModifiedBy>yan</cp:lastModifiedBy>
  <cp:revision>1</cp:revision>
  <dcterms:created xsi:type="dcterms:W3CDTF">2015-06-02T00:43:00Z</dcterms:created>
  <dcterms:modified xsi:type="dcterms:W3CDTF">2015-06-02T00:46:00Z</dcterms:modified>
</cp:coreProperties>
</file>