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CF" w:rsidRPr="00883622" w:rsidRDefault="00697BCF" w:rsidP="00697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622">
        <w:rPr>
          <w:rFonts w:ascii="Times New Roman" w:hAnsi="Times New Roman" w:cs="Times New Roman"/>
          <w:b/>
          <w:sz w:val="28"/>
          <w:szCs w:val="28"/>
        </w:rPr>
        <w:t>中捷復工審查重點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3292"/>
      </w:tblGrid>
      <w:tr w:rsidR="00697BCF" w:rsidRPr="00552DC3" w:rsidTr="00AC2B93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697BCF" w:rsidRPr="001B5D7A" w:rsidRDefault="00697BCF" w:rsidP="00AC2B93">
            <w:pPr>
              <w:jc w:val="center"/>
              <w:rPr>
                <w:rFonts w:ascii="Times New Roman" w:hAnsi="Times New Roman" w:cs="Times New Roman"/>
              </w:rPr>
            </w:pPr>
            <w:r w:rsidRPr="001B5D7A">
              <w:rPr>
                <w:rFonts w:ascii="Times New Roman" w:hAnsi="Times New Roman" w:cs="Times New Roman"/>
              </w:rPr>
              <w:t>改善項目</w:t>
            </w:r>
          </w:p>
        </w:tc>
        <w:tc>
          <w:tcPr>
            <w:tcW w:w="311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</w:tcPr>
          <w:p w:rsidR="00697BCF" w:rsidRPr="001B5D7A" w:rsidRDefault="00697BCF" w:rsidP="00AC2B93">
            <w:pPr>
              <w:jc w:val="center"/>
              <w:rPr>
                <w:rFonts w:ascii="Times New Roman" w:hAnsi="Times New Roman" w:cs="Times New Roman"/>
              </w:rPr>
            </w:pPr>
            <w:r w:rsidRPr="001B5D7A">
              <w:rPr>
                <w:rFonts w:ascii="Times New Roman" w:hAnsi="Times New Roman" w:cs="Times New Roman"/>
              </w:rPr>
              <w:t>過去</w:t>
            </w:r>
          </w:p>
        </w:tc>
        <w:tc>
          <w:tcPr>
            <w:tcW w:w="329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97BCF" w:rsidRPr="001B5D7A" w:rsidRDefault="00697BCF" w:rsidP="00AC2B93">
            <w:pPr>
              <w:jc w:val="center"/>
              <w:rPr>
                <w:rFonts w:ascii="Times New Roman" w:hAnsi="Times New Roman" w:cs="Times New Roman"/>
              </w:rPr>
            </w:pPr>
            <w:r w:rsidRPr="001B5D7A">
              <w:rPr>
                <w:rFonts w:ascii="Times New Roman" w:hAnsi="Times New Roman" w:cs="Times New Roman"/>
              </w:rPr>
              <w:t>未來</w:t>
            </w:r>
          </w:p>
        </w:tc>
      </w:tr>
      <w:tr w:rsidR="00697BCF" w:rsidRPr="00552DC3" w:rsidTr="00AC2B93">
        <w:tc>
          <w:tcPr>
            <w:tcW w:w="1951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施工監工計畫書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北捷提出</w:t>
            </w:r>
            <w:proofErr w:type="gramEnd"/>
            <w:r>
              <w:rPr>
                <w:rFonts w:ascii="Times New Roman" w:hAnsi="Times New Roman" w:cs="Times New Roman" w:hint="eastAsia"/>
              </w:rPr>
              <w:t>、中市審查</w:t>
            </w:r>
          </w:p>
        </w:tc>
        <w:tc>
          <w:tcPr>
            <w:tcW w:w="3292" w:type="dxa"/>
            <w:tcBorders>
              <w:top w:val="double" w:sz="4" w:space="0" w:color="auto"/>
              <w:right w:val="single" w:sz="18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經第三公正單位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552DC3">
              <w:rPr>
                <w:rFonts w:ascii="Times New Roman" w:hAnsi="Times New Roman" w:cs="Times New Roman"/>
              </w:rPr>
              <w:t>台灣省土木技師公會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>認證</w:t>
            </w:r>
          </w:p>
        </w:tc>
      </w:tr>
      <w:tr w:rsidR="00697BCF" w:rsidRPr="00552DC3" w:rsidTr="00AC2B93">
        <w:tc>
          <w:tcPr>
            <w:tcW w:w="1951" w:type="dxa"/>
            <w:tcBorders>
              <w:left w:val="single" w:sz="18" w:space="0" w:color="auto"/>
              <w:right w:val="double" w:sz="4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鋼箱梁吊</w:t>
            </w:r>
            <w:proofErr w:type="gramEnd"/>
            <w:r>
              <w:rPr>
                <w:rFonts w:ascii="Times New Roman" w:hAnsi="Times New Roman" w:cs="Times New Roman" w:hint="eastAsia"/>
              </w:rPr>
              <w:t>裝施工時間</w:t>
            </w:r>
          </w:p>
        </w:tc>
        <w:tc>
          <w:tcPr>
            <w:tcW w:w="3119" w:type="dxa"/>
            <w:tcBorders>
              <w:left w:val="double" w:sz="4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應於夜間施工，但有模糊空間，中市</w:t>
            </w:r>
            <w:proofErr w:type="gramStart"/>
            <w:r>
              <w:rPr>
                <w:rFonts w:ascii="Times New Roman" w:hAnsi="Times New Roman" w:cs="Times New Roman" w:hint="eastAsia"/>
              </w:rPr>
              <w:t>與北捷雙方</w:t>
            </w:r>
            <w:proofErr w:type="gramEnd"/>
            <w:r>
              <w:rPr>
                <w:rFonts w:ascii="Times New Roman" w:hAnsi="Times New Roman" w:cs="Times New Roman" w:hint="eastAsia"/>
              </w:rPr>
              <w:t>認知有落差</w:t>
            </w:r>
          </w:p>
        </w:tc>
        <w:tc>
          <w:tcPr>
            <w:tcW w:w="3292" w:type="dxa"/>
            <w:tcBorders>
              <w:right w:val="single" w:sz="18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依中市府要求，明訂僅可於夜間施工</w:t>
            </w:r>
          </w:p>
        </w:tc>
      </w:tr>
      <w:tr w:rsidR="00697BCF" w:rsidRPr="00552DC3" w:rsidTr="00AC2B93">
        <w:tc>
          <w:tcPr>
            <w:tcW w:w="1951" w:type="dxa"/>
            <w:tcBorders>
              <w:left w:val="single" w:sz="18" w:space="0" w:color="auto"/>
              <w:right w:val="double" w:sz="4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車道封閉</w:t>
            </w:r>
          </w:p>
        </w:tc>
        <w:tc>
          <w:tcPr>
            <w:tcW w:w="3119" w:type="dxa"/>
            <w:tcBorders>
              <w:left w:val="double" w:sz="4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單向車道封閉</w:t>
            </w:r>
          </w:p>
        </w:tc>
        <w:tc>
          <w:tcPr>
            <w:tcW w:w="3292" w:type="dxa"/>
            <w:tcBorders>
              <w:right w:val="single" w:sz="18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雙向車道均封閉</w:t>
            </w:r>
          </w:p>
        </w:tc>
      </w:tr>
      <w:tr w:rsidR="00697BCF" w:rsidRPr="00552DC3" w:rsidTr="00AC2B93">
        <w:tc>
          <w:tcPr>
            <w:tcW w:w="1951" w:type="dxa"/>
            <w:tcBorders>
              <w:left w:val="single" w:sz="18" w:space="0" w:color="auto"/>
              <w:right w:val="double" w:sz="4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議會監督</w:t>
            </w:r>
          </w:p>
        </w:tc>
        <w:tc>
          <w:tcPr>
            <w:tcW w:w="3119" w:type="dxa"/>
            <w:tcBorders>
              <w:left w:val="double" w:sz="4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北捷不</w:t>
            </w:r>
            <w:proofErr w:type="gramEnd"/>
            <w:r>
              <w:rPr>
                <w:rFonts w:ascii="Times New Roman" w:hAnsi="Times New Roman" w:cs="Times New Roman" w:hint="eastAsia"/>
              </w:rPr>
              <w:t>受中市議會監督</w:t>
            </w:r>
          </w:p>
        </w:tc>
        <w:tc>
          <w:tcPr>
            <w:tcW w:w="3292" w:type="dxa"/>
            <w:tcBorders>
              <w:right w:val="single" w:sz="18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北市府須向中市議會提出報告</w:t>
            </w:r>
          </w:p>
        </w:tc>
      </w:tr>
      <w:tr w:rsidR="00697BCF" w:rsidRPr="00552DC3" w:rsidTr="00AC2B93">
        <w:tc>
          <w:tcPr>
            <w:tcW w:w="1951" w:type="dxa"/>
            <w:tcBorders>
              <w:left w:val="single" w:sz="18" w:space="0" w:color="auto"/>
              <w:right w:val="double" w:sz="4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勞動安全衛生</w:t>
            </w:r>
          </w:p>
        </w:tc>
        <w:tc>
          <w:tcPr>
            <w:tcW w:w="3119" w:type="dxa"/>
            <w:tcBorders>
              <w:left w:val="double" w:sz="4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僅要求施工單位做好</w:t>
            </w:r>
            <w:proofErr w:type="gramStart"/>
            <w:r>
              <w:rPr>
                <w:rFonts w:ascii="Times New Roman" w:hAnsi="Times New Roman" w:cs="Times New Roman" w:hint="eastAsia"/>
              </w:rPr>
              <w:t>勞</w:t>
            </w:r>
            <w:proofErr w:type="gramEnd"/>
            <w:r>
              <w:rPr>
                <w:rFonts w:ascii="Times New Roman" w:hAnsi="Times New Roman" w:cs="Times New Roman" w:hint="eastAsia"/>
              </w:rPr>
              <w:t>安</w:t>
            </w:r>
          </w:p>
        </w:tc>
        <w:tc>
          <w:tcPr>
            <w:tcW w:w="3292" w:type="dxa"/>
            <w:tcBorders>
              <w:right w:val="single" w:sz="18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北捷須</w:t>
            </w:r>
            <w:proofErr w:type="gramEnd"/>
            <w:r>
              <w:rPr>
                <w:rFonts w:ascii="Times New Roman" w:hAnsi="Times New Roman" w:cs="Times New Roman" w:hint="eastAsia"/>
              </w:rPr>
              <w:t>負監督責任，中市府將督導達「全員監工」</w:t>
            </w:r>
          </w:p>
        </w:tc>
      </w:tr>
      <w:tr w:rsidR="00697BCF" w:rsidRPr="00552DC3" w:rsidTr="00AC2B93">
        <w:tc>
          <w:tcPr>
            <w:tcW w:w="1951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697BCF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勞動檢查</w:t>
            </w:r>
          </w:p>
        </w:tc>
        <w:tc>
          <w:tcPr>
            <w:tcW w:w="3119" w:type="dxa"/>
            <w:tcBorders>
              <w:left w:val="double" w:sz="4" w:space="0" w:color="auto"/>
              <w:bottom w:val="single" w:sz="18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中捷</w:t>
            </w:r>
            <w:proofErr w:type="gramStart"/>
            <w:r>
              <w:rPr>
                <w:rFonts w:ascii="Times New Roman" w:hAnsi="Times New Roman" w:cs="Times New Roman" w:hint="eastAsia"/>
              </w:rPr>
              <w:t>勞</w:t>
            </w:r>
            <w:proofErr w:type="gramEnd"/>
            <w:r>
              <w:rPr>
                <w:rFonts w:ascii="Times New Roman" w:hAnsi="Times New Roman" w:cs="Times New Roman" w:hint="eastAsia"/>
              </w:rPr>
              <w:t>檢權在中央政府勞動部</w:t>
            </w:r>
          </w:p>
        </w:tc>
        <w:tc>
          <w:tcPr>
            <w:tcW w:w="3292" w:type="dxa"/>
            <w:tcBorders>
              <w:bottom w:val="single" w:sz="18" w:space="0" w:color="auto"/>
              <w:right w:val="single" w:sz="18" w:space="0" w:color="auto"/>
            </w:tcBorders>
          </w:tcPr>
          <w:p w:rsidR="00697BCF" w:rsidRPr="00552DC3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由台中市</w:t>
            </w:r>
            <w:proofErr w:type="gramStart"/>
            <w:r>
              <w:rPr>
                <w:rFonts w:ascii="Times New Roman" w:hAnsi="Times New Roman" w:cs="Times New Roman" w:hint="eastAsia"/>
              </w:rPr>
              <w:t>勞</w:t>
            </w:r>
            <w:proofErr w:type="gramEnd"/>
            <w:r>
              <w:rPr>
                <w:rFonts w:ascii="Times New Roman" w:hAnsi="Times New Roman" w:cs="Times New Roman" w:hint="eastAsia"/>
              </w:rPr>
              <w:t>檢處負責，並與勞動部</w:t>
            </w:r>
            <w:r>
              <w:rPr>
                <w:rFonts w:ascii="Times New Roman" w:hAnsi="Times New Roman" w:cs="Times New Roman"/>
              </w:rPr>
              <w:t>合作建立</w:t>
            </w:r>
            <w:r w:rsidRPr="00552DC3">
              <w:rPr>
                <w:rFonts w:ascii="Times New Roman" w:hAnsi="Times New Roman" w:cs="Times New Roman"/>
              </w:rPr>
              <w:t>「職業安全衛生諮詢」平台</w:t>
            </w:r>
          </w:p>
        </w:tc>
      </w:tr>
    </w:tbl>
    <w:p w:rsidR="00697BCF" w:rsidRPr="00552DC3" w:rsidRDefault="00697BCF" w:rsidP="00697BCF">
      <w:pPr>
        <w:jc w:val="both"/>
        <w:rPr>
          <w:rFonts w:ascii="Times New Roman" w:hAnsi="Times New Roman" w:cs="Times New Roman"/>
        </w:rPr>
      </w:pPr>
    </w:p>
    <w:p w:rsidR="00697BCF" w:rsidRPr="00883622" w:rsidRDefault="00697BCF" w:rsidP="00697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622">
        <w:rPr>
          <w:rFonts w:ascii="Times New Roman" w:hAnsi="Times New Roman" w:cs="Times New Roman"/>
          <w:b/>
          <w:sz w:val="28"/>
          <w:szCs w:val="28"/>
        </w:rPr>
        <w:t>中捷停工大事記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120"/>
      </w:tblGrid>
      <w:tr w:rsidR="00697BCF" w:rsidRPr="00794EA8" w:rsidTr="00AC2B93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697BCF" w:rsidRPr="00794EA8" w:rsidRDefault="00697BCF" w:rsidP="00AC2B93">
            <w:pPr>
              <w:jc w:val="center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時間</w:t>
            </w:r>
          </w:p>
        </w:tc>
        <w:tc>
          <w:tcPr>
            <w:tcW w:w="712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97BCF" w:rsidRPr="00794EA8" w:rsidRDefault="00697BCF" w:rsidP="00AC2B93">
            <w:pPr>
              <w:jc w:val="center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事件</w:t>
            </w:r>
          </w:p>
        </w:tc>
      </w:tr>
      <w:tr w:rsidR="00697BCF" w:rsidRPr="00794EA8" w:rsidTr="00AC2B93">
        <w:tc>
          <w:tcPr>
            <w:tcW w:w="1242" w:type="dxa"/>
            <w:tcBorders>
              <w:top w:val="double" w:sz="4" w:space="0" w:color="auto"/>
              <w:lef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4/10~11</w:t>
            </w:r>
          </w:p>
        </w:tc>
        <w:tc>
          <w:tcPr>
            <w:tcW w:w="7120" w:type="dxa"/>
            <w:tcBorders>
              <w:top w:val="double" w:sz="4" w:space="0" w:color="auto"/>
              <w:righ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事故發生</w:t>
            </w:r>
            <w:proofErr w:type="gramStart"/>
            <w:r w:rsidRPr="00794EA8">
              <w:rPr>
                <w:rFonts w:ascii="Times New Roman" w:hAnsi="Times New Roman" w:cs="Times New Roman"/>
              </w:rPr>
              <w:t>後北捷</w:t>
            </w:r>
            <w:proofErr w:type="gramEnd"/>
            <w:r w:rsidRPr="00794EA8">
              <w:rPr>
                <w:rFonts w:ascii="Times New Roman" w:hAnsi="Times New Roman" w:cs="Times New Roman"/>
              </w:rPr>
              <w:t>宣布停工，中市府發現仍有部分路段持續施工，進而要求全面停工</w:t>
            </w:r>
          </w:p>
        </w:tc>
      </w:tr>
      <w:tr w:rsidR="00697BCF" w:rsidRPr="00794EA8" w:rsidTr="00AC2B93">
        <w:tc>
          <w:tcPr>
            <w:tcW w:w="1242" w:type="dxa"/>
            <w:tcBorders>
              <w:lef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4/11~15</w:t>
            </w:r>
          </w:p>
        </w:tc>
        <w:tc>
          <w:tcPr>
            <w:tcW w:w="7120" w:type="dxa"/>
            <w:tcBorders>
              <w:righ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4EA8">
              <w:rPr>
                <w:rFonts w:ascii="Times New Roman" w:hAnsi="Times New Roman" w:cs="Times New Roman"/>
              </w:rPr>
              <w:t>北捷提</w:t>
            </w:r>
            <w:proofErr w:type="gramEnd"/>
            <w:r w:rsidRPr="00794EA8">
              <w:rPr>
                <w:rFonts w:ascii="Times New Roman" w:hAnsi="Times New Roman" w:cs="Times New Roman"/>
              </w:rPr>
              <w:t>檢討報告，遭</w:t>
            </w:r>
            <w:r w:rsidRPr="00794EA8">
              <w:rPr>
                <w:rFonts w:ascii="Times New Roman" w:hAnsi="Times New Roman" w:cs="Times New Roman"/>
              </w:rPr>
              <w:t>2</w:t>
            </w:r>
            <w:r w:rsidRPr="00794EA8">
              <w:rPr>
                <w:rFonts w:ascii="Times New Roman" w:hAnsi="Times New Roman" w:cs="Times New Roman"/>
              </w:rPr>
              <w:t>度退件</w:t>
            </w:r>
          </w:p>
        </w:tc>
      </w:tr>
      <w:tr w:rsidR="00697BCF" w:rsidRPr="00794EA8" w:rsidTr="00AC2B93">
        <w:trPr>
          <w:trHeight w:val="284"/>
        </w:trPr>
        <w:tc>
          <w:tcPr>
            <w:tcW w:w="1242" w:type="dxa"/>
            <w:tcBorders>
              <w:lef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7120" w:type="dxa"/>
            <w:tcBorders>
              <w:righ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中市府提出專案檢討報告</w:t>
            </w:r>
          </w:p>
        </w:tc>
      </w:tr>
      <w:tr w:rsidR="00697BCF" w:rsidRPr="00794EA8" w:rsidTr="00AC2B93">
        <w:trPr>
          <w:trHeight w:val="327"/>
        </w:trPr>
        <w:tc>
          <w:tcPr>
            <w:tcW w:w="1242" w:type="dxa"/>
            <w:tcBorders>
              <w:lef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4/21~5/8</w:t>
            </w:r>
          </w:p>
        </w:tc>
        <w:tc>
          <w:tcPr>
            <w:tcW w:w="7120" w:type="dxa"/>
            <w:tcBorders>
              <w:righ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遠揚營造公司</w:t>
            </w:r>
            <w:r w:rsidRPr="00794EA8">
              <w:rPr>
                <w:rFonts w:ascii="Times New Roman" w:hAnsi="Times New Roman" w:cs="Times New Roman"/>
              </w:rPr>
              <w:t>3</w:t>
            </w:r>
            <w:r w:rsidRPr="00794EA8">
              <w:rPr>
                <w:rFonts w:ascii="Times New Roman" w:hAnsi="Times New Roman" w:cs="Times New Roman"/>
              </w:rPr>
              <w:t>度向勞動部申請復工，中市府立即行文勞動部提出反對意見</w:t>
            </w:r>
          </w:p>
        </w:tc>
      </w:tr>
      <w:tr w:rsidR="00697BCF" w:rsidRPr="00794EA8" w:rsidTr="00AC2B93">
        <w:trPr>
          <w:trHeight w:val="327"/>
        </w:trPr>
        <w:tc>
          <w:tcPr>
            <w:tcW w:w="1242" w:type="dxa"/>
            <w:tcBorders>
              <w:lef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5/1</w:t>
            </w:r>
          </w:p>
        </w:tc>
        <w:tc>
          <w:tcPr>
            <w:tcW w:w="7120" w:type="dxa"/>
            <w:tcBorders>
              <w:righ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台中市</w:t>
            </w:r>
            <w:proofErr w:type="gramStart"/>
            <w:r w:rsidRPr="00794EA8">
              <w:rPr>
                <w:rFonts w:ascii="Times New Roman" w:hAnsi="Times New Roman" w:cs="Times New Roman"/>
              </w:rPr>
              <w:t>勞</w:t>
            </w:r>
            <w:proofErr w:type="gramEnd"/>
            <w:r w:rsidRPr="00794EA8">
              <w:rPr>
                <w:rFonts w:ascii="Times New Roman" w:hAnsi="Times New Roman" w:cs="Times New Roman"/>
              </w:rPr>
              <w:t>檢處接手</w:t>
            </w:r>
            <w:proofErr w:type="gramStart"/>
            <w:r w:rsidRPr="00794EA8">
              <w:rPr>
                <w:rFonts w:ascii="Times New Roman" w:hAnsi="Times New Roman" w:cs="Times New Roman"/>
              </w:rPr>
              <w:t>勞</w:t>
            </w:r>
            <w:proofErr w:type="gramEnd"/>
            <w:r w:rsidRPr="00794EA8">
              <w:rPr>
                <w:rFonts w:ascii="Times New Roman" w:hAnsi="Times New Roman" w:cs="Times New Roman"/>
              </w:rPr>
              <w:t>檢權</w:t>
            </w:r>
          </w:p>
        </w:tc>
      </w:tr>
      <w:tr w:rsidR="00697BCF" w:rsidRPr="00794EA8" w:rsidTr="00AC2B93">
        <w:trPr>
          <w:trHeight w:val="65"/>
        </w:trPr>
        <w:tc>
          <w:tcPr>
            <w:tcW w:w="1242" w:type="dxa"/>
            <w:tcBorders>
              <w:lef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5/9</w:t>
            </w:r>
          </w:p>
        </w:tc>
        <w:tc>
          <w:tcPr>
            <w:tcW w:w="7120" w:type="dxa"/>
            <w:tcBorders>
              <w:righ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台北市長柯文哲赴台中與台中市長林佳龍會面討論協商，柯允</w:t>
            </w:r>
            <w:proofErr w:type="gramStart"/>
            <w:r w:rsidRPr="00794EA8">
              <w:rPr>
                <w:rFonts w:ascii="Times New Roman" w:hAnsi="Times New Roman" w:cs="Times New Roman"/>
              </w:rPr>
              <w:t>要求北捷重寫</w:t>
            </w:r>
            <w:proofErr w:type="gramEnd"/>
            <w:r w:rsidRPr="00794EA8">
              <w:rPr>
                <w:rFonts w:ascii="Times New Roman" w:hAnsi="Times New Roman" w:cs="Times New Roman"/>
              </w:rPr>
              <w:t>報告</w:t>
            </w:r>
          </w:p>
        </w:tc>
      </w:tr>
      <w:tr w:rsidR="00697BCF" w:rsidRPr="00794EA8" w:rsidTr="00AC2B93">
        <w:tc>
          <w:tcPr>
            <w:tcW w:w="1242" w:type="dxa"/>
            <w:tcBorders>
              <w:lef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5/18</w:t>
            </w:r>
          </w:p>
        </w:tc>
        <w:tc>
          <w:tcPr>
            <w:tcW w:w="7120" w:type="dxa"/>
            <w:tcBorders>
              <w:righ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4EA8">
              <w:rPr>
                <w:rFonts w:ascii="Times New Roman" w:hAnsi="Times New Roman" w:cs="Times New Roman"/>
              </w:rPr>
              <w:t>北捷送</w:t>
            </w:r>
            <w:proofErr w:type="gramEnd"/>
            <w:r w:rsidRPr="00794EA8">
              <w:rPr>
                <w:rFonts w:ascii="Times New Roman" w:hAnsi="Times New Roman" w:cs="Times New Roman"/>
              </w:rPr>
              <w:t>中市府安全檢查結果與第三方檢查報告復工計畫書，中市府要求補正</w:t>
            </w:r>
            <w:proofErr w:type="gramStart"/>
            <w:r w:rsidRPr="00794EA8">
              <w:rPr>
                <w:rFonts w:ascii="Times New Roman" w:hAnsi="Times New Roman" w:cs="Times New Roman"/>
              </w:rPr>
              <w:t>勞</w:t>
            </w:r>
            <w:proofErr w:type="gramEnd"/>
            <w:r w:rsidRPr="00794EA8">
              <w:rPr>
                <w:rFonts w:ascii="Times New Roman" w:hAnsi="Times New Roman" w:cs="Times New Roman"/>
              </w:rPr>
              <w:t>安改善、施工計畫、交通維持計畫等三本計畫書</w:t>
            </w:r>
            <w:r w:rsidRPr="00794EA8">
              <w:rPr>
                <w:rFonts w:ascii="Times New Roman" w:hAnsi="Times New Roman" w:cs="Times New Roman"/>
              </w:rPr>
              <w:t>(</w:t>
            </w:r>
            <w:r w:rsidRPr="00794EA8">
              <w:rPr>
                <w:rFonts w:ascii="Times New Roman" w:hAnsi="Times New Roman" w:cs="Times New Roman"/>
              </w:rPr>
              <w:t>中市府第</w:t>
            </w:r>
            <w:r w:rsidRPr="00794EA8">
              <w:rPr>
                <w:rFonts w:ascii="Times New Roman" w:hAnsi="Times New Roman" w:cs="Times New Roman"/>
              </w:rPr>
              <w:t>1</w:t>
            </w:r>
            <w:r w:rsidRPr="00794EA8">
              <w:rPr>
                <w:rFonts w:ascii="Times New Roman" w:hAnsi="Times New Roman" w:cs="Times New Roman"/>
              </w:rPr>
              <w:t>次退件</w:t>
            </w:r>
            <w:r w:rsidRPr="00794EA8">
              <w:rPr>
                <w:rFonts w:ascii="Times New Roman" w:hAnsi="Times New Roman" w:cs="Times New Roman"/>
              </w:rPr>
              <w:t>)</w:t>
            </w:r>
          </w:p>
        </w:tc>
      </w:tr>
      <w:tr w:rsidR="00697BCF" w:rsidRPr="00794EA8" w:rsidTr="00AC2B93">
        <w:trPr>
          <w:trHeight w:val="54"/>
        </w:trPr>
        <w:tc>
          <w:tcPr>
            <w:tcW w:w="1242" w:type="dxa"/>
            <w:tcBorders>
              <w:lef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5/20</w:t>
            </w:r>
          </w:p>
        </w:tc>
        <w:tc>
          <w:tcPr>
            <w:tcW w:w="7120" w:type="dxa"/>
            <w:tcBorders>
              <w:righ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4EA8">
              <w:rPr>
                <w:rFonts w:ascii="Times New Roman" w:hAnsi="Times New Roman" w:cs="Times New Roman"/>
              </w:rPr>
              <w:t>北捷發</w:t>
            </w:r>
            <w:proofErr w:type="gramEnd"/>
            <w:r w:rsidRPr="00794EA8">
              <w:rPr>
                <w:rFonts w:ascii="Times New Roman" w:hAnsi="Times New Roman" w:cs="Times New Roman"/>
              </w:rPr>
              <w:t>函給中市府，但未提交通維持計畫、檢討分析、安全</w:t>
            </w:r>
            <w:r w:rsidRPr="00794EA8">
              <w:rPr>
                <w:rFonts w:ascii="Times New Roman" w:hAnsi="Times New Roman" w:cs="Times New Roman"/>
              </w:rPr>
              <w:t>SOP</w:t>
            </w:r>
            <w:r w:rsidRPr="00794EA8">
              <w:rPr>
                <w:rFonts w:ascii="Times New Roman" w:hAnsi="Times New Roman" w:cs="Times New Roman"/>
              </w:rPr>
              <w:t>流程，中市府要求</w:t>
            </w:r>
            <w:proofErr w:type="gramStart"/>
            <w:r w:rsidRPr="00794EA8">
              <w:rPr>
                <w:rFonts w:ascii="Times New Roman" w:hAnsi="Times New Roman" w:cs="Times New Roman"/>
              </w:rPr>
              <w:t>北捷</w:t>
            </w:r>
            <w:r w:rsidRPr="00794EA8">
              <w:rPr>
                <w:rFonts w:ascii="Times New Roman" w:hAnsi="Times New Roman" w:cs="Times New Roman"/>
              </w:rPr>
              <w:t>1</w:t>
            </w:r>
            <w:r w:rsidRPr="00794EA8">
              <w:rPr>
                <w:rFonts w:ascii="Times New Roman" w:hAnsi="Times New Roman" w:cs="Times New Roman"/>
              </w:rPr>
              <w:t>週</w:t>
            </w:r>
            <w:proofErr w:type="gramEnd"/>
            <w:r w:rsidRPr="00794EA8">
              <w:rPr>
                <w:rFonts w:ascii="Times New Roman" w:hAnsi="Times New Roman" w:cs="Times New Roman"/>
              </w:rPr>
              <w:t>內提出補充資料</w:t>
            </w:r>
            <w:r w:rsidRPr="00794EA8">
              <w:rPr>
                <w:rFonts w:ascii="Times New Roman" w:hAnsi="Times New Roman" w:cs="Times New Roman"/>
              </w:rPr>
              <w:t>(</w:t>
            </w:r>
            <w:r w:rsidRPr="00794EA8">
              <w:rPr>
                <w:rFonts w:ascii="Times New Roman" w:hAnsi="Times New Roman" w:cs="Times New Roman"/>
              </w:rPr>
              <w:t>中市府第</w:t>
            </w:r>
            <w:r w:rsidRPr="00794EA8">
              <w:rPr>
                <w:rFonts w:ascii="Times New Roman" w:hAnsi="Times New Roman" w:cs="Times New Roman"/>
              </w:rPr>
              <w:t>2</w:t>
            </w:r>
            <w:r w:rsidRPr="00794EA8">
              <w:rPr>
                <w:rFonts w:ascii="Times New Roman" w:hAnsi="Times New Roman" w:cs="Times New Roman"/>
              </w:rPr>
              <w:t>次退件</w:t>
            </w:r>
            <w:r w:rsidRPr="00794EA8">
              <w:rPr>
                <w:rFonts w:ascii="Times New Roman" w:hAnsi="Times New Roman" w:cs="Times New Roman"/>
              </w:rPr>
              <w:t>)</w:t>
            </w:r>
          </w:p>
        </w:tc>
      </w:tr>
      <w:tr w:rsidR="00697BCF" w:rsidRPr="00794EA8" w:rsidTr="00AC2B93">
        <w:trPr>
          <w:trHeight w:val="164"/>
        </w:trPr>
        <w:tc>
          <w:tcPr>
            <w:tcW w:w="1242" w:type="dxa"/>
            <w:tcBorders>
              <w:lef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5/26</w:t>
            </w:r>
          </w:p>
        </w:tc>
        <w:tc>
          <w:tcPr>
            <w:tcW w:w="7120" w:type="dxa"/>
            <w:tcBorders>
              <w:righ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eastAsia="細明體" w:hAnsi="Times New Roman" w:cs="Times New Roman"/>
              </w:rPr>
              <w:t>遠揚營造公司</w:t>
            </w:r>
            <w:proofErr w:type="gramStart"/>
            <w:r>
              <w:rPr>
                <w:rFonts w:ascii="Times New Roman" w:eastAsia="細明體" w:hAnsi="Times New Roman" w:cs="Times New Roman"/>
              </w:rPr>
              <w:t>未經過監造</w:t>
            </w:r>
            <w:proofErr w:type="gramEnd"/>
            <w:r>
              <w:rPr>
                <w:rFonts w:ascii="Times New Roman" w:eastAsia="細明體" w:hAnsi="Times New Roman" w:cs="Times New Roman"/>
              </w:rPr>
              <w:t>單位</w:t>
            </w:r>
            <w:r>
              <w:rPr>
                <w:rFonts w:ascii="Times New Roman" w:eastAsia="細明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細明體" w:hAnsi="Times New Roman" w:cs="Times New Roman"/>
              </w:rPr>
              <w:t>北捷</w:t>
            </w:r>
            <w:proofErr w:type="gramEnd"/>
            <w:r>
              <w:rPr>
                <w:rFonts w:ascii="Times New Roman" w:eastAsia="細明體" w:hAnsi="Times New Roman" w:cs="Times New Roman" w:hint="eastAsia"/>
              </w:rPr>
              <w:t>)</w:t>
            </w:r>
            <w:r>
              <w:rPr>
                <w:rFonts w:ascii="Times New Roman" w:eastAsia="細明體" w:hAnsi="Times New Roman" w:cs="Times New Roman"/>
              </w:rPr>
              <w:t>核定，</w:t>
            </w:r>
            <w:r w:rsidRPr="00794EA8">
              <w:rPr>
                <w:rFonts w:ascii="Times New Roman" w:eastAsia="細明體" w:hAnsi="Times New Roman" w:cs="Times New Roman"/>
              </w:rPr>
              <w:t>中市政府</w:t>
            </w:r>
            <w:r w:rsidRPr="00794EA8">
              <w:rPr>
                <w:rFonts w:ascii="Times New Roman" w:eastAsia="細明體" w:hAnsi="Times New Roman" w:cs="Times New Roman"/>
                <w:bCs/>
              </w:rPr>
              <w:t>退回</w:t>
            </w:r>
            <w:r w:rsidRPr="00794EA8">
              <w:rPr>
                <w:rFonts w:ascii="Times New Roman" w:hAnsi="Times New Roman" w:cs="Times New Roman"/>
                <w:bCs/>
              </w:rPr>
              <w:t>CJ920</w:t>
            </w:r>
            <w:r w:rsidRPr="00794EA8">
              <w:rPr>
                <w:rFonts w:ascii="Times New Roman" w:eastAsia="細明體" w:hAnsi="Times New Roman" w:cs="Times New Roman"/>
                <w:bCs/>
              </w:rPr>
              <w:t>段復工申請</w:t>
            </w:r>
            <w:r w:rsidRPr="00794EA8">
              <w:rPr>
                <w:rFonts w:ascii="Times New Roman" w:eastAsia="細明體" w:hAnsi="Times New Roman" w:cs="Times New Roman"/>
              </w:rPr>
              <w:t>，並</w:t>
            </w:r>
            <w:proofErr w:type="gramStart"/>
            <w:r w:rsidRPr="00794EA8">
              <w:rPr>
                <w:rFonts w:ascii="Times New Roman" w:eastAsia="細明體" w:hAnsi="Times New Roman" w:cs="Times New Roman"/>
              </w:rPr>
              <w:t>彙整共</w:t>
            </w:r>
            <w:r w:rsidRPr="00794EA8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eastAsia="細明體" w:hAnsi="Times New Roman" w:cs="Times New Roman"/>
              </w:rPr>
              <w:t>項</w:t>
            </w:r>
            <w:proofErr w:type="gramEnd"/>
            <w:r>
              <w:rPr>
                <w:rFonts w:ascii="Times New Roman" w:eastAsia="細明體" w:hAnsi="Times New Roman" w:cs="Times New Roman"/>
              </w:rPr>
              <w:t>應改善缺失</w:t>
            </w:r>
          </w:p>
        </w:tc>
      </w:tr>
      <w:tr w:rsidR="00697BCF" w:rsidRPr="00794EA8" w:rsidTr="00AC2B93">
        <w:trPr>
          <w:trHeight w:val="196"/>
        </w:trPr>
        <w:tc>
          <w:tcPr>
            <w:tcW w:w="1242" w:type="dxa"/>
            <w:tcBorders>
              <w:lef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7120" w:type="dxa"/>
            <w:tcBorders>
              <w:righ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中市府勞工局邀集勞動部、</w:t>
            </w:r>
            <w:proofErr w:type="gramStart"/>
            <w:r w:rsidRPr="00794EA8">
              <w:rPr>
                <w:rFonts w:ascii="Times New Roman" w:hAnsi="Times New Roman" w:cs="Times New Roman"/>
              </w:rPr>
              <w:t>北捷及</w:t>
            </w:r>
            <w:proofErr w:type="gramEnd"/>
            <w:r w:rsidRPr="00794EA8">
              <w:rPr>
                <w:rFonts w:ascii="Times New Roman" w:hAnsi="Times New Roman" w:cs="Times New Roman"/>
              </w:rPr>
              <w:t>專家學者討論復工標準，</w:t>
            </w:r>
            <w:proofErr w:type="gramStart"/>
            <w:r>
              <w:rPr>
                <w:rFonts w:ascii="Times New Roman" w:hAnsi="Times New Roman" w:cs="Times New Roman"/>
              </w:rPr>
              <w:t>要求北</w:t>
            </w:r>
            <w:r>
              <w:rPr>
                <w:rFonts w:ascii="Times New Roman" w:hAnsi="Times New Roman" w:cs="Times New Roman"/>
              </w:rPr>
              <w:lastRenderedPageBreak/>
              <w:t>捷</w:t>
            </w:r>
            <w:r w:rsidRPr="00794EA8">
              <w:rPr>
                <w:rFonts w:ascii="Times New Roman" w:hAnsi="Times New Roman" w:cs="Times New Roman"/>
              </w:rPr>
              <w:t>一周內</w:t>
            </w:r>
            <w:proofErr w:type="gramEnd"/>
            <w:r w:rsidRPr="00794EA8">
              <w:rPr>
                <w:rFonts w:ascii="Times New Roman" w:hAnsi="Times New Roman" w:cs="Times New Roman"/>
              </w:rPr>
              <w:t>提出「監造安全衛生監督查核作業要點」修正草案，</w:t>
            </w:r>
            <w:r>
              <w:rPr>
                <w:rFonts w:ascii="Times New Roman" w:hAnsi="Times New Roman" w:cs="Times New Roman" w:hint="eastAsia"/>
              </w:rPr>
              <w:t>並</w:t>
            </w:r>
            <w:r>
              <w:rPr>
                <w:rFonts w:ascii="Times New Roman" w:hAnsi="Times New Roman" w:cs="Times New Roman"/>
              </w:rPr>
              <w:t>修正</w:t>
            </w:r>
            <w:r w:rsidRPr="00794EA8">
              <w:rPr>
                <w:rFonts w:ascii="Times New Roman" w:hAnsi="Times New Roman" w:cs="Times New Roman"/>
              </w:rPr>
              <w:t>復工</w:t>
            </w:r>
            <w:r>
              <w:rPr>
                <w:rFonts w:ascii="Times New Roman" w:hAnsi="Times New Roman" w:cs="Times New Roman"/>
              </w:rPr>
              <w:t>改善計畫</w:t>
            </w:r>
          </w:p>
        </w:tc>
      </w:tr>
      <w:tr w:rsidR="00697BCF" w:rsidRPr="00794EA8" w:rsidTr="00AC2B93">
        <w:trPr>
          <w:trHeight w:val="153"/>
        </w:trPr>
        <w:tc>
          <w:tcPr>
            <w:tcW w:w="1242" w:type="dxa"/>
            <w:tcBorders>
              <w:lef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lastRenderedPageBreak/>
              <w:t>6/10</w:t>
            </w:r>
          </w:p>
        </w:tc>
        <w:tc>
          <w:tcPr>
            <w:tcW w:w="7120" w:type="dxa"/>
            <w:tcBorders>
              <w:righ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4EA8">
              <w:rPr>
                <w:rFonts w:ascii="Times New Roman" w:hAnsi="Times New Roman" w:cs="Times New Roman"/>
              </w:rPr>
              <w:t>北捷提報</w:t>
            </w:r>
            <w:proofErr w:type="gramEnd"/>
            <w:r w:rsidRPr="00794EA8">
              <w:rPr>
                <w:rFonts w:ascii="Times New Roman" w:hAnsi="Times New Roman" w:cs="Times New Roman"/>
              </w:rPr>
              <w:t>復工</w:t>
            </w:r>
            <w:r>
              <w:rPr>
                <w:rFonts w:ascii="Times New Roman" w:hAnsi="Times New Roman" w:cs="Times New Roman" w:hint="eastAsia"/>
              </w:rPr>
              <w:t>申請並傳送</w:t>
            </w:r>
            <w:r w:rsidRPr="00794EA8">
              <w:rPr>
                <w:rFonts w:ascii="Times New Roman" w:hAnsi="Times New Roman" w:cs="Times New Roman"/>
              </w:rPr>
              <w:t>「監造安全衛生監督查核作業要點」草案</w:t>
            </w:r>
          </w:p>
        </w:tc>
      </w:tr>
      <w:tr w:rsidR="00697BCF" w:rsidRPr="00794EA8" w:rsidTr="00AC2B93">
        <w:trPr>
          <w:trHeight w:val="164"/>
        </w:trPr>
        <w:tc>
          <w:tcPr>
            <w:tcW w:w="1242" w:type="dxa"/>
            <w:tcBorders>
              <w:lef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6/17</w:t>
            </w:r>
          </w:p>
        </w:tc>
        <w:tc>
          <w:tcPr>
            <w:tcW w:w="7120" w:type="dxa"/>
            <w:tcBorders>
              <w:righ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中市</w:t>
            </w:r>
            <w:r w:rsidRPr="00794EA8">
              <w:rPr>
                <w:rFonts w:ascii="Times New Roman" w:hAnsi="Times New Roman" w:cs="Times New Roman"/>
              </w:rPr>
              <w:t>府勞工局召開「</w:t>
            </w:r>
            <w:proofErr w:type="gramStart"/>
            <w:r w:rsidRPr="00794EA8">
              <w:rPr>
                <w:rFonts w:ascii="Times New Roman" w:hAnsi="Times New Roman" w:cs="Times New Roman"/>
              </w:rPr>
              <w:t>研</w:t>
            </w:r>
            <w:proofErr w:type="gramEnd"/>
            <w:r w:rsidRPr="00794EA8">
              <w:rPr>
                <w:rFonts w:ascii="Times New Roman" w:hAnsi="Times New Roman" w:cs="Times New Roman"/>
              </w:rPr>
              <w:t>商台中捷運烏日文心北</w:t>
            </w:r>
            <w:proofErr w:type="gramStart"/>
            <w:r w:rsidRPr="00794EA8">
              <w:rPr>
                <w:rFonts w:ascii="Times New Roman" w:hAnsi="Times New Roman" w:cs="Times New Roman"/>
              </w:rPr>
              <w:t>屯線監</w:t>
            </w:r>
            <w:proofErr w:type="gramEnd"/>
            <w:r w:rsidRPr="00794EA8">
              <w:rPr>
                <w:rFonts w:ascii="Times New Roman" w:hAnsi="Times New Roman" w:cs="Times New Roman"/>
              </w:rPr>
              <w:t>造單位施工安全衛生監督查核要點會議」</w:t>
            </w:r>
          </w:p>
        </w:tc>
      </w:tr>
      <w:tr w:rsidR="00697BCF" w:rsidRPr="00794EA8" w:rsidTr="00AC2B93">
        <w:tc>
          <w:tcPr>
            <w:tcW w:w="1242" w:type="dxa"/>
            <w:tcBorders>
              <w:lef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 w:rsidRPr="00794EA8">
              <w:rPr>
                <w:rFonts w:ascii="Times New Roman" w:hAnsi="Times New Roman" w:cs="Times New Roman"/>
              </w:rPr>
              <w:t>6/</w:t>
            </w:r>
            <w:r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7120" w:type="dxa"/>
            <w:tcBorders>
              <w:righ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中市府交通局、勞工局完成復工審查，中市府同意達復工標準</w:t>
            </w:r>
          </w:p>
        </w:tc>
      </w:tr>
      <w:tr w:rsidR="00697BCF" w:rsidRPr="00794EA8" w:rsidTr="00AC2B93">
        <w:tc>
          <w:tcPr>
            <w:tcW w:w="1242" w:type="dxa"/>
            <w:tcBorders>
              <w:lef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6/29</w:t>
            </w:r>
          </w:p>
        </w:tc>
        <w:tc>
          <w:tcPr>
            <w:tcW w:w="7120" w:type="dxa"/>
            <w:tcBorders>
              <w:right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預計</w:t>
            </w:r>
            <w:r>
              <w:rPr>
                <w:rFonts w:ascii="Times New Roman" w:hAnsi="Times New Roman" w:cs="Times New Roman" w:hint="eastAsia"/>
              </w:rPr>
              <w:t>北捷向</w:t>
            </w:r>
            <w:proofErr w:type="gramEnd"/>
            <w:r>
              <w:rPr>
                <w:rFonts w:ascii="Times New Roman" w:hAnsi="Times New Roman" w:cs="Times New Roman" w:hint="eastAsia"/>
              </w:rPr>
              <w:t>中市議會報告</w:t>
            </w:r>
          </w:p>
        </w:tc>
      </w:tr>
      <w:tr w:rsidR="00697BCF" w:rsidRPr="00794EA8" w:rsidTr="00AC2B93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</w:tcPr>
          <w:p w:rsidR="00697BCF" w:rsidRPr="00794EA8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月</w:t>
            </w:r>
          </w:p>
        </w:tc>
        <w:tc>
          <w:tcPr>
            <w:tcW w:w="7120" w:type="dxa"/>
            <w:tcBorders>
              <w:bottom w:val="single" w:sz="18" w:space="0" w:color="auto"/>
              <w:right w:val="single" w:sz="18" w:space="0" w:color="auto"/>
            </w:tcBorders>
          </w:tcPr>
          <w:p w:rsidR="00697BCF" w:rsidRDefault="00697BCF" w:rsidP="00AC2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預計復工</w:t>
            </w:r>
          </w:p>
        </w:tc>
      </w:tr>
    </w:tbl>
    <w:p w:rsidR="008717C7" w:rsidRDefault="008717C7">
      <w:bookmarkStart w:id="0" w:name="_GoBack"/>
      <w:bookmarkEnd w:id="0"/>
    </w:p>
    <w:sectPr w:rsidR="008717C7" w:rsidSect="007E27AF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7461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24AF0" w:rsidRPr="00424AF0" w:rsidRDefault="00697BCF">
        <w:pPr>
          <w:pStyle w:val="a4"/>
          <w:jc w:val="center"/>
          <w:rPr>
            <w:rFonts w:ascii="Times New Roman" w:hAnsi="Times New Roman" w:cs="Times New Roman"/>
          </w:rPr>
        </w:pPr>
        <w:r w:rsidRPr="00424AF0">
          <w:rPr>
            <w:rFonts w:ascii="Times New Roman" w:hAnsi="Times New Roman" w:cs="Times New Roman"/>
          </w:rPr>
          <w:fldChar w:fldCharType="begin"/>
        </w:r>
        <w:r w:rsidRPr="00424AF0">
          <w:rPr>
            <w:rFonts w:ascii="Times New Roman" w:hAnsi="Times New Roman" w:cs="Times New Roman"/>
          </w:rPr>
          <w:instrText>PAGE   \* MERGEFORMAT</w:instrText>
        </w:r>
        <w:r w:rsidRPr="00424AF0">
          <w:rPr>
            <w:rFonts w:ascii="Times New Roman" w:hAnsi="Times New Roman" w:cs="Times New Roman"/>
          </w:rPr>
          <w:fldChar w:fldCharType="separate"/>
        </w:r>
        <w:r w:rsidRPr="00697BCF">
          <w:rPr>
            <w:rFonts w:ascii="Times New Roman" w:hAnsi="Times New Roman" w:cs="Times New Roman"/>
            <w:noProof/>
            <w:lang w:val="zh-TW"/>
          </w:rPr>
          <w:t>2</w:t>
        </w:r>
        <w:r w:rsidRPr="00424AF0">
          <w:rPr>
            <w:rFonts w:ascii="Times New Roman" w:hAnsi="Times New Roman" w:cs="Times New Roman"/>
          </w:rPr>
          <w:fldChar w:fldCharType="end"/>
        </w:r>
      </w:p>
    </w:sdtContent>
  </w:sdt>
  <w:p w:rsidR="00424AF0" w:rsidRDefault="00697BC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CF"/>
    <w:rsid w:val="00697BCF"/>
    <w:rsid w:val="0087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97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97B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97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97B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</cp:lastModifiedBy>
  <cp:revision>1</cp:revision>
  <dcterms:created xsi:type="dcterms:W3CDTF">2015-06-18T06:07:00Z</dcterms:created>
  <dcterms:modified xsi:type="dcterms:W3CDTF">2015-06-18T06:08:00Z</dcterms:modified>
</cp:coreProperties>
</file>