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9E" w:rsidRDefault="00341E8D" w:rsidP="0036329E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341E8D"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5210630</wp:posOffset>
                </wp:positionH>
                <wp:positionV relativeFrom="paragraph">
                  <wp:posOffset>-61368</wp:posOffset>
                </wp:positionV>
                <wp:extent cx="1086928" cy="1403985"/>
                <wp:effectExtent l="0" t="0" r="1841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9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E8D" w:rsidRDefault="00341E8D">
                            <w:r w:rsidRPr="00341E8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Pr="00341E8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.08.20修正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0.3pt;margin-top:-4.85pt;width:85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">
                <v:textbox style="mso-fit-shape-to-text:t">
                  <w:txbxContent>
                    <w:p w:rsidR="00341E8D" w:rsidRDefault="00341E8D">
                      <w:r w:rsidRPr="00341E8D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Pr="00341E8D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.08.20修正</w:t>
                      </w:r>
                    </w:p>
                  </w:txbxContent>
                </v:textbox>
              </v:shape>
            </w:pict>
          </mc:Fallback>
        </mc:AlternateContent>
      </w:r>
      <w:r w:rsidR="0036329E">
        <w:rPr>
          <w:rFonts w:ascii="標楷體" w:eastAsia="標楷體" w:hAnsi="標楷體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8482965</wp:posOffset>
                </wp:positionH>
                <wp:positionV relativeFrom="paragraph">
                  <wp:posOffset>-770255</wp:posOffset>
                </wp:positionV>
                <wp:extent cx="743585" cy="323850"/>
                <wp:effectExtent l="8255" t="6985" r="1016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29E" w:rsidRPr="00901AE9" w:rsidRDefault="0036329E" w:rsidP="0036329E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7.95pt;margin-top:-60.65pt;width:58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">
                <v:textbox>
                  <w:txbxContent>
                    <w:p w:rsidR="0036329E" w:rsidRPr="00901AE9" w:rsidRDefault="0036329E" w:rsidP="0036329E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6329E">
        <w:rPr>
          <w:rFonts w:ascii="標楷體" w:eastAsia="標楷體" w:hAnsi="標楷體" w:hint="eastAsia"/>
          <w:sz w:val="40"/>
          <w:szCs w:val="40"/>
          <w:lang w:eastAsia="zh-TW"/>
        </w:rPr>
        <w:t>臺中市政府警戒區域公告表</w:t>
      </w:r>
    </w:p>
    <w:tbl>
      <w:tblPr>
        <w:tblStyle w:val="a4"/>
        <w:tblW w:w="9498" w:type="dxa"/>
        <w:tblInd w:w="250" w:type="dxa"/>
        <w:tblLook w:val="04A0" w:firstRow="1" w:lastRow="0" w:firstColumn="1" w:lastColumn="0" w:noHBand="0" w:noVBand="1"/>
      </w:tblPr>
      <w:tblGrid>
        <w:gridCol w:w="709"/>
        <w:gridCol w:w="2693"/>
        <w:gridCol w:w="5245"/>
        <w:gridCol w:w="851"/>
      </w:tblGrid>
      <w:tr w:rsidR="0036329E" w:rsidRPr="0036329E" w:rsidTr="002D0A23">
        <w:trPr>
          <w:trHeight w:val="412"/>
          <w:tblHeader/>
        </w:trPr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編號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機關(單位)名稱</w:t>
            </w:r>
          </w:p>
        </w:tc>
        <w:tc>
          <w:tcPr>
            <w:tcW w:w="5245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警戒區域</w:t>
            </w:r>
          </w:p>
        </w:tc>
        <w:tc>
          <w:tcPr>
            <w:tcW w:w="851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備考</w:t>
            </w:r>
          </w:p>
        </w:tc>
      </w:tr>
      <w:tr w:rsidR="0036329E" w:rsidRPr="0036329E" w:rsidTr="002D0A23"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行政院海岸巡防署海岸巡防總局中部地區巡防局第三海岸巡防總隊</w:t>
            </w:r>
          </w:p>
        </w:tc>
        <w:tc>
          <w:tcPr>
            <w:tcW w:w="5245" w:type="dxa"/>
            <w:vAlign w:val="center"/>
          </w:tcPr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="466" w:hangingChars="194" w:hanging="466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(一)海岸線(含高美濕地、大肚溪口)：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1、無海堤處：低潮線起至高潮線向臨陸側一百公尺區域。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2、有海堤處：低潮線起至海堤止。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="466" w:hangingChars="194" w:hanging="46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(二)漁港：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1、漁港名稱：松柏漁港、五甲漁港、塭寮漁港、梧棲漁港、麗水漁港。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2、管制範圍及事項：自漁港航道口地向外延伸之區域(含防波堤)，停靠在各漁港港區內之漁船及其他船舶禁止出港。</w:t>
            </w:r>
          </w:p>
        </w:tc>
        <w:tc>
          <w:tcPr>
            <w:tcW w:w="851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6329E" w:rsidRPr="0036329E" w:rsidTr="002D0A23"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sz w:val="24"/>
                <w:lang w:eastAsia="zh-TW"/>
              </w:rPr>
            </w:pPr>
            <w:r w:rsidRPr="0036329E">
              <w:rPr>
                <w:rFonts w:eastAsia="標楷體" w:hAnsi="標楷體" w:hint="eastAsia"/>
                <w:sz w:val="24"/>
                <w:lang w:eastAsia="zh-TW"/>
              </w:rPr>
              <w:t>內政部警政署</w:t>
            </w:r>
          </w:p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eastAsia="標楷體" w:hAnsi="標楷體"/>
                <w:sz w:val="24"/>
                <w:lang w:eastAsia="zh-TW"/>
              </w:rPr>
              <w:t>臺中港務</w:t>
            </w:r>
            <w:r w:rsidRPr="0036329E">
              <w:rPr>
                <w:rFonts w:eastAsia="標楷體" w:hAnsi="標楷體" w:hint="eastAsia"/>
                <w:sz w:val="24"/>
                <w:lang w:eastAsia="zh-TW"/>
              </w:rPr>
              <w:t>警察總隊</w:t>
            </w:r>
          </w:p>
        </w:tc>
        <w:tc>
          <w:tcPr>
            <w:tcW w:w="5245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ind w:left="2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臺中港區：</w:t>
            </w:r>
          </w:p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ind w:left="2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大甲溪以南至大肚溪以北</w:t>
            </w:r>
            <w:r w:rsidRPr="0036329E">
              <w:rPr>
                <w:rFonts w:eastAsia="標楷體" w:hAnsi="標楷體"/>
                <w:sz w:val="24"/>
                <w:lang w:eastAsia="zh-TW"/>
              </w:rPr>
              <w:t>之臺中港區</w:t>
            </w:r>
            <w:r w:rsidRPr="0036329E">
              <w:rPr>
                <w:rFonts w:eastAsia="標楷體" w:hAnsi="標楷體" w:hint="eastAsia"/>
                <w:sz w:val="24"/>
                <w:lang w:eastAsia="zh-TW"/>
              </w:rPr>
              <w:t>高潮線向</w:t>
            </w: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臨陸側一百公尺區域。</w:t>
            </w:r>
            <w:r w:rsidRPr="0036329E">
              <w:rPr>
                <w:rFonts w:eastAsia="標楷體" w:hAnsi="標楷體" w:hint="eastAsia"/>
                <w:sz w:val="24"/>
                <w:lang w:eastAsia="zh-TW"/>
              </w:rPr>
              <w:t>(</w:t>
            </w:r>
            <w:r w:rsidRPr="0036329E">
              <w:rPr>
                <w:rFonts w:eastAsia="標楷體" w:hAnsi="標楷體" w:hint="eastAsia"/>
                <w:sz w:val="24"/>
                <w:lang w:eastAsia="zh-TW"/>
              </w:rPr>
              <w:t>附臺中港港區範圍圖</w:t>
            </w:r>
            <w:r w:rsidRPr="0036329E">
              <w:rPr>
                <w:rFonts w:eastAsia="標楷體" w:hAnsi="標楷體" w:hint="eastAsia"/>
                <w:sz w:val="24"/>
                <w:lang w:eastAsia="zh-TW"/>
              </w:rPr>
              <w:t>)</w:t>
            </w:r>
          </w:p>
        </w:tc>
        <w:tc>
          <w:tcPr>
            <w:tcW w:w="851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6329E" w:rsidRPr="0036329E" w:rsidTr="002D0A23"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經濟部水利署</w:t>
            </w:r>
          </w:p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第三河川局</w:t>
            </w:r>
          </w:p>
        </w:tc>
        <w:tc>
          <w:tcPr>
            <w:tcW w:w="5245" w:type="dxa"/>
            <w:vAlign w:val="center"/>
          </w:tcPr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="466" w:hangingChars="194" w:hanging="466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(一)中央管河川：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1、大安溪水系(大安溪、烏石坑溪)。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2、大甲溪水系(大甲流)。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14" w:left="598" w:hangingChars="135" w:hanging="324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3、烏溪水系(烏溪、筏子溪、大里溪、大坑溪、旱溪、烏牛欄溪、廍子溪、頭汴坑溪、草湖溪、北溝溪、</w:t>
            </w:r>
            <w:r w:rsidRPr="007772E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貓羅溪</w:t>
            </w: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)。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="514" w:hangingChars="214" w:hanging="514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(二)中央管區排：</w:t>
            </w:r>
          </w:p>
          <w:p w:rsidR="0036329E" w:rsidRPr="0036329E" w:rsidRDefault="0036329E" w:rsidP="0045319C">
            <w:pPr>
              <w:adjustRightInd w:val="0"/>
              <w:snapToGrid w:val="0"/>
              <w:spacing w:line="460" w:lineRule="exact"/>
              <w:ind w:leftChars="208" w:left="499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旱溪排水、柳川排水、綠川排水、同安厝排水、港尾子溪排水、四塊厝圳支線、員寶庄圳支線、大埔厝圳支線。</w:t>
            </w:r>
          </w:p>
        </w:tc>
        <w:tc>
          <w:tcPr>
            <w:tcW w:w="851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6329E" w:rsidRPr="0036329E" w:rsidTr="002D0A23"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臺中市政府水利局</w:t>
            </w:r>
          </w:p>
        </w:tc>
        <w:tc>
          <w:tcPr>
            <w:tcW w:w="5245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(一)市管河川：溫寮溪。</w:t>
            </w:r>
          </w:p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(二)市管區排：</w:t>
            </w:r>
          </w:p>
          <w:p w:rsidR="0036329E" w:rsidRPr="0036329E" w:rsidRDefault="0036329E" w:rsidP="0045319C">
            <w:pPr>
              <w:adjustRightInd w:val="0"/>
              <w:snapToGrid w:val="0"/>
              <w:spacing w:line="460" w:lineRule="exact"/>
              <w:ind w:leftChars="208" w:left="499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惠來溪、潮洋溪、水崛頭坑、下林厝坑、東大溪、林厝排水、普濟溪、內新庄子溪、北屯圳、梅川、苧園溪</w:t>
            </w:r>
            <w:bookmarkStart w:id="0" w:name="_GoBack"/>
            <w:bookmarkEnd w:id="0"/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、南屯溪排水、劉厝溪、黎明溝、南邊溪、七星溪、文山溪、己人湖</w:t>
            </w: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溪、二重溪、</w:t>
            </w:r>
            <w:r w:rsidRPr="005D5D6A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土庫溪排水</w:t>
            </w: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、麻園溪同平巷截水道、麻園溪太原路截水道、番仔溝、七張犁溪環中路截水道、四好溪排水幹線、銅安支線、電火溪排水、石壁坑圳排水、菜園溪支線、松子腳排水、后里排水、外埔第三排水、外埔第二排水、三塊厝排水、南埔排水、南庄排水、水美湖底溝排水、三崁排水、旱溝排水、月眉排水支線、舊社溝支線、陽明山排水、軟埤仔溪排水、下溪洲支線、下溪洲分線、牛稠坑溝排水、樟仔腳溝支線、食水嵙溪排水、番仔埤溝支線、崁腳溝排水、鍋底嵙溝排水、沙連溪排水、中嵙溪支線、石角溪支線、</w:t>
            </w:r>
            <w:r w:rsidRPr="005D5D6A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大智排水</w:t>
            </w:r>
            <w:r w:rsidR="005D5D6A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、</w:t>
            </w:r>
            <w:r w:rsidR="005D5D6A" w:rsidRPr="005D5D6A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下橋子頭排水</w:t>
            </w:r>
            <w:r w:rsidR="005D5D6A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、</w:t>
            </w:r>
            <w:r w:rsidR="005D5D6A" w:rsidRPr="005D5D6A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莿仔埔坑排水</w:t>
            </w:r>
            <w:r w:rsidRPr="007772E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、</w:t>
            </w: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旱坑排水、頭隘坑排水、頂海口排水、鹿寮排水、十二甲支線、澳底溝支線、大輪支線、庄界支線、米粉寮支線、溫雅寮排水、銀聯排水、糠榔排水、南簡排水、陳厝支線、梧棲排水、大庄支線、信義民構排水、仁愛民族支線、和平民生排水、安良港排水、北勢溪、忠和中排水、山腳排水、龍井支線、福麗分線、田中分線、麗水排水、山陽排水、崁子腳坑排水、社子腳坑支線、追分排水、王田支線、王田石坑排水、成功嶺排水、牛埔庄圳支線、東員寶支線、大社支線七號支線、十三寮排水、上橫山支線、下員林支線、中央圳七輪支線、大雅排水、三角泳支線、塔蓮溝支線、龍虎鬪坑排水、鐮仔坑排水、樹玉碑排水、中興段排水、墘溝碑排水、土城埤支線、溪底溝排水、七星排水、光隆村興隆村共同排水、坪林排水、</w:t>
            </w: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北溝溪排水、霧峰農校支線、北溝支線、乾溪排水、車籠埤排水、頭前溪支線、山腳巷支線、萬豐支線、后溪底排水、后溪底支線、興台支線、溪心埧排水、溪尾寮排水、竹林北溪、南勢溪、清水大排、牛角坑溝、龍崗北坑、龍崗南坑、竹坑北坑、十四張圳支線。</w:t>
            </w:r>
          </w:p>
        </w:tc>
        <w:tc>
          <w:tcPr>
            <w:tcW w:w="851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6329E" w:rsidRPr="0036329E" w:rsidTr="002D0A23"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五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行政院農業委員會</w:t>
            </w:r>
          </w:p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林務局東勢林區管理處</w:t>
            </w:r>
          </w:p>
        </w:tc>
        <w:tc>
          <w:tcPr>
            <w:tcW w:w="5245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(一)大雪山國家森林遊樂區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09" w:left="624" w:hangingChars="151" w:hanging="36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1、遊樂區內：小神木步道、環站步道、木馬道、雪山神木步道、天池步道。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09" w:left="624" w:hangingChars="151" w:hanging="36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2、遊樂區外：屋我尾山步道、橫嶺山步道、鳶嘴稍來小雪山國家步道。</w:t>
            </w:r>
          </w:p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(二)八仙山國家森林遊樂區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09" w:left="624" w:hangingChars="151" w:hanging="36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1、遊樂區內：天籟步道、肖楠巨木步道、竹林步道、八仙山主峰步道、半天橋步道、森林浴步道。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Chars="109" w:left="624" w:hangingChars="151" w:hanging="36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2、遊樂區外：德芙蘭步道、白毛山步道、東卯山步道、唐麻丹山步道、屋我尾山步道、波津加山步道、新山馬崙山步道、斯可巴步道。</w:t>
            </w:r>
          </w:p>
          <w:p w:rsidR="0036329E" w:rsidRPr="0036329E" w:rsidRDefault="0036329E" w:rsidP="0036329E">
            <w:pPr>
              <w:adjustRightInd w:val="0"/>
              <w:snapToGrid w:val="0"/>
              <w:spacing w:line="460" w:lineRule="exact"/>
              <w:ind w:left="466" w:hangingChars="194" w:hanging="466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(三)武陵國家森林遊樂區：桃山步道。</w:t>
            </w:r>
          </w:p>
        </w:tc>
        <w:tc>
          <w:tcPr>
            <w:tcW w:w="851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6329E" w:rsidRPr="0036329E" w:rsidTr="002D0A23"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雪霸國家公園管理處</w:t>
            </w:r>
          </w:p>
        </w:tc>
        <w:tc>
          <w:tcPr>
            <w:tcW w:w="5245" w:type="dxa"/>
            <w:vAlign w:val="center"/>
          </w:tcPr>
          <w:p w:rsidR="0036329E" w:rsidRPr="0036329E" w:rsidRDefault="0036329E" w:rsidP="0036329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雪東線(雪山東峰、雪山主峰）。</w:t>
            </w:r>
          </w:p>
          <w:p w:rsidR="0036329E" w:rsidRPr="0036329E" w:rsidRDefault="0036329E" w:rsidP="0036329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雪山西稜線(火石山、頭鷹山、大雪山)。</w:t>
            </w:r>
          </w:p>
          <w:p w:rsidR="0036329E" w:rsidRPr="0036329E" w:rsidRDefault="0036329E" w:rsidP="0036329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聖稜線（匹匹達山、雪山北峰、巴紗拉雲山、布秀蘭山、素密達山、凱蘭特崑山、北稜角）。</w:t>
            </w:r>
          </w:p>
          <w:p w:rsidR="0036329E" w:rsidRPr="0036329E" w:rsidRDefault="0036329E" w:rsidP="0036329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武陵四秀線（桃山、品田山、池有山、喀拉業山）。</w:t>
            </w:r>
          </w:p>
          <w:p w:rsidR="0036329E" w:rsidRPr="0036329E" w:rsidRDefault="0036329E" w:rsidP="0036329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志佳陽線（志佳陽大山）。</w:t>
            </w:r>
          </w:p>
          <w:p w:rsidR="0036329E" w:rsidRPr="0036329E" w:rsidRDefault="0036329E" w:rsidP="0036329E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雪劍線（推論山、油婆蘭山、佳陽山、小劍山、大劍山）。</w:t>
            </w:r>
          </w:p>
        </w:tc>
        <w:tc>
          <w:tcPr>
            <w:tcW w:w="851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6329E" w:rsidRPr="0036329E" w:rsidTr="002D0A23"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七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太魯閣國家公園管理處</w:t>
            </w:r>
          </w:p>
        </w:tc>
        <w:tc>
          <w:tcPr>
            <w:tcW w:w="5245" w:type="dxa"/>
            <w:vAlign w:val="center"/>
          </w:tcPr>
          <w:p w:rsidR="0036329E" w:rsidRPr="0036329E" w:rsidRDefault="0036329E" w:rsidP="0036329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南湖大山。</w:t>
            </w:r>
          </w:p>
          <w:p w:rsidR="0036329E" w:rsidRPr="0036329E" w:rsidRDefault="0036329E" w:rsidP="0036329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北一段：中央尖、甘藷峰。</w:t>
            </w:r>
          </w:p>
          <w:p w:rsidR="0036329E" w:rsidRPr="0036329E" w:rsidRDefault="0036329E" w:rsidP="0036329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北二段：無名山、閂山、鈴嗚山、730林道。</w:t>
            </w:r>
          </w:p>
        </w:tc>
        <w:tc>
          <w:tcPr>
            <w:tcW w:w="851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6329E" w:rsidRPr="0036329E" w:rsidTr="002D0A23"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八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交通部觀光局</w:t>
            </w:r>
          </w:p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參山國家風景區管理處</w:t>
            </w:r>
          </w:p>
        </w:tc>
        <w:tc>
          <w:tcPr>
            <w:tcW w:w="5245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谷關捎來步道、梨山賓館生態環保步道、天池生態步道、攬勝樓步道。</w:t>
            </w:r>
          </w:p>
        </w:tc>
        <w:tc>
          <w:tcPr>
            <w:tcW w:w="851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6329E" w:rsidRPr="0036329E" w:rsidTr="002D0A23">
        <w:tc>
          <w:tcPr>
            <w:tcW w:w="709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九</w:t>
            </w:r>
          </w:p>
        </w:tc>
        <w:tc>
          <w:tcPr>
            <w:tcW w:w="2693" w:type="dxa"/>
            <w:vAlign w:val="center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臺中市風景區管理所</w:t>
            </w:r>
          </w:p>
        </w:tc>
        <w:tc>
          <w:tcPr>
            <w:tcW w:w="5245" w:type="dxa"/>
            <w:vAlign w:val="center"/>
          </w:tcPr>
          <w:p w:rsidR="0036329E" w:rsidRPr="0036329E" w:rsidRDefault="0036329E" w:rsidP="0036329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/>
                <w:sz w:val="24"/>
                <w:lang w:eastAsia="zh-TW"/>
              </w:rPr>
              <w:t>大安海水浴場</w:t>
            </w:r>
            <w:r w:rsidRPr="0036329E">
              <w:rPr>
                <w:rFonts w:ascii="新細明體" w:hAnsi="新細明體" w:hint="eastAsia"/>
                <w:sz w:val="24"/>
                <w:lang w:eastAsia="zh-TW"/>
              </w:rPr>
              <w:t>：</w:t>
            </w:r>
            <w:r w:rsidRPr="0036329E">
              <w:rPr>
                <w:rFonts w:ascii="標楷體" w:eastAsia="標楷體" w:hAnsi="標楷體"/>
                <w:sz w:val="24"/>
                <w:lang w:eastAsia="zh-TW"/>
              </w:rPr>
              <w:t>大安區五甲漁港以南、大安區海墘厝現有堤防以北</w:t>
            </w: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36329E" w:rsidRPr="0036329E" w:rsidRDefault="0036329E" w:rsidP="0036329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大甲鐵砧山風景特定區</w:t>
            </w:r>
            <w:r w:rsidRPr="0036329E">
              <w:rPr>
                <w:rFonts w:ascii="新細明體" w:hAnsi="新細明體" w:hint="eastAsia"/>
                <w:sz w:val="24"/>
                <w:lang w:eastAsia="zh-TW"/>
              </w:rPr>
              <w:t>：</w:t>
            </w: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劍井步道、中正公園、雕塑公園、成功公園。</w:t>
            </w:r>
          </w:p>
          <w:p w:rsidR="0036329E" w:rsidRPr="0036329E" w:rsidRDefault="0036329E" w:rsidP="0036329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60" w:lineRule="exact"/>
              <w:ind w:leftChars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大坑風景區</w:t>
            </w:r>
            <w:r w:rsidRPr="0036329E">
              <w:rPr>
                <w:rFonts w:ascii="新細明體" w:hAnsi="新細明體" w:hint="eastAsia"/>
                <w:sz w:val="24"/>
                <w:lang w:eastAsia="zh-TW"/>
              </w:rPr>
              <w:t>：</w:t>
            </w:r>
            <w:r w:rsidRPr="0036329E">
              <w:rPr>
                <w:rFonts w:ascii="標楷體" w:eastAsia="標楷體" w:hAnsi="標楷體" w:hint="eastAsia"/>
                <w:sz w:val="24"/>
                <w:lang w:eastAsia="zh-TW"/>
              </w:rPr>
              <w:t>第1、2、3、4、5、5-1、6、7、8、9、9-1、10號登山步道。</w:t>
            </w:r>
          </w:p>
        </w:tc>
        <w:tc>
          <w:tcPr>
            <w:tcW w:w="851" w:type="dxa"/>
          </w:tcPr>
          <w:p w:rsidR="0036329E" w:rsidRPr="0036329E" w:rsidRDefault="0036329E" w:rsidP="002D0A23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36329E" w:rsidRDefault="0036329E" w:rsidP="0036329E">
      <w:pPr>
        <w:jc w:val="center"/>
        <w:rPr>
          <w:rFonts w:ascii="標楷體" w:eastAsia="標楷體" w:hAnsi="標楷體"/>
          <w:noProof/>
          <w:sz w:val="40"/>
          <w:szCs w:val="40"/>
          <w:lang w:eastAsia="zh-TW"/>
        </w:rPr>
      </w:pPr>
    </w:p>
    <w:p w:rsidR="0072509A" w:rsidRDefault="0072509A">
      <w:pPr>
        <w:rPr>
          <w:lang w:eastAsia="zh-TW"/>
        </w:rPr>
      </w:pPr>
    </w:p>
    <w:sectPr w:rsidR="0072509A" w:rsidSect="0036329E">
      <w:pgSz w:w="11906" w:h="16838"/>
      <w:pgMar w:top="1134" w:right="851" w:bottom="1134" w:left="107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1F" w:rsidRDefault="0026431F" w:rsidP="005D5D6A">
      <w:r>
        <w:separator/>
      </w:r>
    </w:p>
  </w:endnote>
  <w:endnote w:type="continuationSeparator" w:id="0">
    <w:p w:rsidR="0026431F" w:rsidRDefault="0026431F" w:rsidP="005D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1F" w:rsidRDefault="0026431F" w:rsidP="005D5D6A">
      <w:r>
        <w:separator/>
      </w:r>
    </w:p>
  </w:footnote>
  <w:footnote w:type="continuationSeparator" w:id="0">
    <w:p w:rsidR="0026431F" w:rsidRDefault="0026431F" w:rsidP="005D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FE8"/>
    <w:multiLevelType w:val="hybridMultilevel"/>
    <w:tmpl w:val="4712C944"/>
    <w:lvl w:ilvl="0" w:tplc="4F6C75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D178F"/>
    <w:multiLevelType w:val="hybridMultilevel"/>
    <w:tmpl w:val="B824BFB4"/>
    <w:lvl w:ilvl="0" w:tplc="5B2AE9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477262"/>
    <w:multiLevelType w:val="hybridMultilevel"/>
    <w:tmpl w:val="838023E6"/>
    <w:lvl w:ilvl="0" w:tplc="995CF0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9E"/>
    <w:rsid w:val="0026431F"/>
    <w:rsid w:val="00317F38"/>
    <w:rsid w:val="00341E8D"/>
    <w:rsid w:val="003515E5"/>
    <w:rsid w:val="0036329E"/>
    <w:rsid w:val="0045319C"/>
    <w:rsid w:val="005D5D6A"/>
    <w:rsid w:val="0072509A"/>
    <w:rsid w:val="007772EC"/>
    <w:rsid w:val="007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9E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9E"/>
    <w:pPr>
      <w:ind w:leftChars="200" w:left="480"/>
    </w:pPr>
  </w:style>
  <w:style w:type="table" w:styleId="a4">
    <w:name w:val="Table Grid"/>
    <w:basedOn w:val="a1"/>
    <w:uiPriority w:val="59"/>
    <w:rsid w:val="0036329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D6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D5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D6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41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1E8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9E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9E"/>
    <w:pPr>
      <w:ind w:leftChars="200" w:left="480"/>
    </w:pPr>
  </w:style>
  <w:style w:type="table" w:styleId="a4">
    <w:name w:val="Table Grid"/>
    <w:basedOn w:val="a1"/>
    <w:uiPriority w:val="59"/>
    <w:rsid w:val="0036329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D6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5D5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D6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41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1E8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TCCFD</dc:creator>
  <cp:lastModifiedBy>TCCFD</cp:lastModifiedBy>
  <cp:revision>2</cp:revision>
  <dcterms:created xsi:type="dcterms:W3CDTF">2015-09-27T22:07:00Z</dcterms:created>
  <dcterms:modified xsi:type="dcterms:W3CDTF">2015-09-27T22:07:00Z</dcterms:modified>
</cp:coreProperties>
</file>