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臺中市政府水利局水資中心回收水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免費供市民取用</w:t>
      </w:r>
      <w:r w:rsidDel="00000000" w:rsidR="00000000" w:rsidRPr="00000000">
        <w:rPr>
          <w:sz w:val="28"/>
          <w:szCs w:val="28"/>
          <w:rtl w:val="0"/>
        </w:rPr>
        <w:t xml:space="preserve">一覽表</w:t>
      </w:r>
    </w:p>
    <w:tbl>
      <w:tblPr>
        <w:tblStyle w:val="Table1"/>
        <w:tblW w:w="9649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2"/>
        <w:gridCol w:w="1707"/>
        <w:gridCol w:w="3977"/>
        <w:gridCol w:w="3254"/>
        <w:tblGridChange w:id="0">
          <w:tblGrid>
            <w:gridCol w:w="712"/>
            <w:gridCol w:w="1707"/>
            <w:gridCol w:w="3977"/>
            <w:gridCol w:w="3254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項次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水 資 中 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地      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每日可提供回收</w:t>
            </w:r>
          </w:p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水噸數(CMD)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福田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南區福田二街23號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04-22605720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100,000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石岡壩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石岡區豐勢路1274之1號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04-25721119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4,500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臺中港特定區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龍井區龍港路901號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04-26392241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水湳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西屯區甘肅路二段123號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04-23177546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文山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南屯區永春路42之12號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04-23804883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黎明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南屯區龍富路5段25號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04-22510670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廍子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北屯區太原路三段1280號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04-24391970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新光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太平區祥順路一段5號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04-22780371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豐原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豐原區豐原大道二段598號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04-25391125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合計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106,700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備註：</w:t>
      </w:r>
    </w:p>
    <w:p w:rsidR="00000000" w:rsidDel="00000000" w:rsidP="00000000" w:rsidRDefault="00000000" w:rsidRPr="00000000" w14:paraId="00000039">
      <w:pPr>
        <w:ind w:left="240" w:hanging="240"/>
        <w:rPr/>
      </w:pPr>
      <w:r w:rsidDel="00000000" w:rsidR="00000000" w:rsidRPr="00000000">
        <w:rPr>
          <w:rtl w:val="0"/>
        </w:rPr>
        <w:t xml:space="preserve">1.回收水使用用途依據｢建築物生活污水回收再利用建議事項｣限於景觀澆灌、沖洗馬桶、地面清洗及灑水抑制揚塵使用，尚不適合與人體有直接接觸之用途(如飲用、盥洗等)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2.回收水取用規定：</w:t>
      </w:r>
    </w:p>
    <w:p w:rsidR="00000000" w:rsidDel="00000000" w:rsidP="00000000" w:rsidRDefault="00000000" w:rsidRPr="00000000" w14:paraId="0000003B">
      <w:pPr>
        <w:ind w:left="240" w:firstLine="0"/>
        <w:rPr/>
      </w:pPr>
      <w:r w:rsidDel="00000000" w:rsidR="00000000" w:rsidRPr="00000000">
        <w:rPr>
          <w:rtl w:val="0"/>
        </w:rPr>
        <w:t xml:space="preserve">(1)取用時間：9：00~16：00</w:t>
      </w:r>
    </w:p>
    <w:p w:rsidR="00000000" w:rsidDel="00000000" w:rsidP="00000000" w:rsidRDefault="00000000" w:rsidRPr="00000000" w14:paraId="0000003C">
      <w:pPr>
        <w:ind w:left="240" w:firstLine="0"/>
        <w:rPr/>
      </w:pPr>
      <w:r w:rsidDel="00000000" w:rsidR="00000000" w:rsidRPr="00000000">
        <w:rPr>
          <w:rtl w:val="0"/>
        </w:rPr>
        <w:t xml:space="preserve">(2)進廠取水請自備容器並向警衛室登記，依序取用。</w:t>
      </w:r>
    </w:p>
    <w:p w:rsidR="00000000" w:rsidDel="00000000" w:rsidP="00000000" w:rsidRDefault="00000000" w:rsidRPr="00000000" w14:paraId="0000003D">
      <w:pPr>
        <w:ind w:left="600" w:hanging="360"/>
        <w:rPr/>
      </w:pPr>
      <w:r w:rsidDel="00000000" w:rsidR="00000000" w:rsidRPr="00000000">
        <w:rPr>
          <w:rtl w:val="0"/>
        </w:rPr>
        <w:t xml:space="preserve">(3)倘有大量取水需求，如以水車載運者，請事先電話登記，預約進廠取水時間，每次取水時間限20分鐘。</w:t>
      </w:r>
    </w:p>
    <w:p w:rsidR="00000000" w:rsidDel="00000000" w:rsidP="00000000" w:rsidRDefault="00000000" w:rsidRPr="00000000" w14:paraId="0000003E">
      <w:pPr>
        <w:ind w:left="240" w:firstLine="0"/>
        <w:rPr/>
      </w:pPr>
      <w:r w:rsidDel="00000000" w:rsidR="00000000" w:rsidRPr="00000000">
        <w:rPr>
          <w:rtl w:val="0"/>
        </w:rPr>
        <w:t xml:space="preserve">(4)取用時間以外如有需求，請事先電話聯絡廠方另行協助。</w:t>
      </w:r>
    </w:p>
    <w:sectPr>
      <w:pgSz w:h="16838" w:w="11906" w:orient="portrait"/>
      <w:pgMar w:bottom="720" w:top="720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Arial" w:cs="Arial" w:eastAsia="Arial" w:hAnsi="Arial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